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6F" w:rsidRPr="004204B1" w:rsidRDefault="00BC5D6F" w:rsidP="00BC5D6F">
      <w:pPr>
        <w:spacing w:after="160" w:line="240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EB34E0" w:rsidRPr="00122D78" w:rsidRDefault="00EB34E0" w:rsidP="00EB2293">
      <w:pPr>
        <w:widowControl w:val="0"/>
        <w:suppressAutoHyphens/>
        <w:autoSpaceDE w:val="0"/>
        <w:spacing w:after="0" w:line="240" w:lineRule="auto"/>
        <w:jc w:val="center"/>
        <w:rPr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>ПОЛОЖЕНИЕ</w:t>
      </w:r>
    </w:p>
    <w:p w:rsidR="00496FA2" w:rsidRPr="00122D78" w:rsidRDefault="00EB34E0" w:rsidP="00EB22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sz w:val="26"/>
          <w:szCs w:val="26"/>
          <w:lang w:eastAsia="hi-IN" w:bidi="hi-IN"/>
        </w:rPr>
        <w:t>о</w:t>
      </w:r>
      <w:r w:rsidRPr="00122D78">
        <w:rPr>
          <w:sz w:val="26"/>
          <w:szCs w:val="26"/>
          <w:lang w:eastAsia="hi-IN" w:bidi="hi-IN"/>
        </w:rPr>
        <w:t xml:space="preserve"> </w:t>
      </w:r>
      <w:r w:rsidRPr="00122D78">
        <w:rPr>
          <w:b/>
          <w:bCs/>
          <w:sz w:val="26"/>
          <w:szCs w:val="26"/>
          <w:lang w:eastAsia="hi-IN" w:bidi="hi-IN"/>
        </w:rPr>
        <w:t xml:space="preserve">проведении </w:t>
      </w:r>
      <w:r w:rsidR="00496FA2" w:rsidRPr="00122D78">
        <w:rPr>
          <w:b/>
          <w:bCs/>
          <w:sz w:val="26"/>
          <w:szCs w:val="26"/>
          <w:lang w:eastAsia="hi-IN" w:bidi="hi-IN"/>
        </w:rPr>
        <w:t xml:space="preserve">регионального этапа Всероссийского </w:t>
      </w:r>
      <w:r w:rsidRPr="00122D78">
        <w:rPr>
          <w:b/>
          <w:bCs/>
          <w:sz w:val="26"/>
          <w:szCs w:val="26"/>
          <w:lang w:eastAsia="hi-IN" w:bidi="hi-IN"/>
        </w:rPr>
        <w:t xml:space="preserve">конкурса </w:t>
      </w:r>
    </w:p>
    <w:p w:rsidR="00496FA2" w:rsidRPr="00122D78" w:rsidRDefault="00496FA2" w:rsidP="00EB22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 xml:space="preserve">лучших практик </w:t>
      </w:r>
      <w:r w:rsidR="00EB34E0" w:rsidRPr="00122D78">
        <w:rPr>
          <w:b/>
          <w:bCs/>
          <w:sz w:val="26"/>
          <w:szCs w:val="26"/>
          <w:lang w:eastAsia="hi-IN" w:bidi="hi-IN"/>
        </w:rPr>
        <w:t>профессионального самоопределения молодежи</w:t>
      </w:r>
    </w:p>
    <w:p w:rsidR="00EB34E0" w:rsidRPr="00122D78" w:rsidRDefault="00EB34E0" w:rsidP="00EB22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</w:rPr>
        <w:t>«Премия Траектория» в 2020 году</w:t>
      </w:r>
    </w:p>
    <w:p w:rsidR="00EB34E0" w:rsidRPr="00122D78" w:rsidRDefault="00EB34E0" w:rsidP="00EB22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sz w:val="26"/>
          <w:szCs w:val="26"/>
        </w:rPr>
      </w:pPr>
      <w:r w:rsidRPr="00122D78">
        <w:rPr>
          <w:b/>
          <w:bCs/>
          <w:sz w:val="26"/>
          <w:szCs w:val="26"/>
        </w:rPr>
        <w:t>(далее - Положение)</w:t>
      </w:r>
    </w:p>
    <w:p w:rsidR="00EB34E0" w:rsidRPr="00122D78" w:rsidRDefault="00EB34E0" w:rsidP="00EB34E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b/>
          <w:bCs/>
          <w:sz w:val="26"/>
          <w:szCs w:val="26"/>
        </w:rPr>
      </w:pPr>
    </w:p>
    <w:p w:rsidR="00EB34E0" w:rsidRDefault="00EB34E0" w:rsidP="00EB34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>Общие положения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rPr>
          <w:b/>
          <w:bCs/>
          <w:sz w:val="26"/>
          <w:szCs w:val="26"/>
          <w:lang w:eastAsia="hi-IN" w:bidi="hi-IN"/>
        </w:rPr>
      </w:pPr>
    </w:p>
    <w:p w:rsidR="00EB34E0" w:rsidRPr="00122D78" w:rsidRDefault="00EB2293" w:rsidP="00EB34E0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851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Региональный этап</w:t>
      </w:r>
      <w:r w:rsidRPr="00122D78">
        <w:rPr>
          <w:spacing w:val="2"/>
          <w:sz w:val="26"/>
          <w:szCs w:val="26"/>
        </w:rPr>
        <w:t xml:space="preserve"> конкурса лучших практик профессионального самоопределения молодежи «Премия Траектория» в 2020 году</w:t>
      </w:r>
      <w:r w:rsidRPr="00122D78">
        <w:rPr>
          <w:sz w:val="26"/>
          <w:szCs w:val="26"/>
          <w:lang w:eastAsia="hi-IN" w:bidi="hi-IN"/>
        </w:rPr>
        <w:t xml:space="preserve"> </w:t>
      </w:r>
      <w:r w:rsidR="00EB34E0" w:rsidRPr="00122D78">
        <w:rPr>
          <w:sz w:val="26"/>
          <w:szCs w:val="26"/>
          <w:lang w:eastAsia="hi-IN" w:bidi="hi-IN"/>
        </w:rPr>
        <w:t xml:space="preserve">(далее – Конкурс) </w:t>
      </w:r>
      <w:r w:rsidR="00304B66" w:rsidRPr="00122D78">
        <w:rPr>
          <w:sz w:val="26"/>
          <w:szCs w:val="26"/>
          <w:lang w:eastAsia="hi-IN" w:bidi="hi-IN"/>
        </w:rPr>
        <w:t xml:space="preserve">Конкурс </w:t>
      </w:r>
      <w:r w:rsidR="00EB34E0" w:rsidRPr="00122D78">
        <w:rPr>
          <w:sz w:val="26"/>
          <w:szCs w:val="26"/>
          <w:lang w:eastAsia="hi-IN" w:bidi="hi-IN"/>
        </w:rPr>
        <w:t>лучших практик профессионального самоопределения молодежи.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851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Конкурс проводится во исполнение </w:t>
      </w:r>
      <w:r w:rsidR="00EB2293" w:rsidRPr="00122D78">
        <w:rPr>
          <w:spacing w:val="2"/>
          <w:sz w:val="26"/>
          <w:szCs w:val="26"/>
        </w:rPr>
        <w:t>приказа федерального агентства по делам молодежи (</w:t>
      </w:r>
      <w:proofErr w:type="spellStart"/>
      <w:r w:rsidR="00EB2293" w:rsidRPr="00122D78">
        <w:rPr>
          <w:spacing w:val="2"/>
          <w:sz w:val="26"/>
          <w:szCs w:val="26"/>
        </w:rPr>
        <w:t>Росмолодежь</w:t>
      </w:r>
      <w:proofErr w:type="spellEnd"/>
      <w:r w:rsidR="00EB2293" w:rsidRPr="00122D78">
        <w:rPr>
          <w:spacing w:val="2"/>
          <w:sz w:val="26"/>
          <w:szCs w:val="26"/>
        </w:rPr>
        <w:t>)  от 22.04.2020 № АБ203306 «О проведении конкурса лучших практик профессионального самоопределения молодежи «Премия Траектория» в 2020 году</w:t>
      </w:r>
      <w:r w:rsidRPr="00122D78">
        <w:rPr>
          <w:sz w:val="26"/>
          <w:szCs w:val="26"/>
          <w:lang w:eastAsia="hi-IN" w:bidi="hi-IN"/>
        </w:rPr>
        <w:t>.</w:t>
      </w:r>
    </w:p>
    <w:p w:rsidR="00EB34E0" w:rsidRPr="00122D78" w:rsidRDefault="00EB34E0" w:rsidP="00EB34E0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Настоящее Положение определяет цели, задачи, принципы, сведения </w:t>
      </w:r>
      <w:r w:rsidRPr="00122D78">
        <w:rPr>
          <w:sz w:val="26"/>
          <w:szCs w:val="26"/>
          <w:lang w:eastAsia="hi-IN" w:bidi="hi-IN"/>
        </w:rPr>
        <w:br/>
        <w:t xml:space="preserve">об организаторах Конкурса, регламент и сроки проведения, условия участия </w:t>
      </w:r>
      <w:r w:rsidRPr="00122D78">
        <w:rPr>
          <w:sz w:val="26"/>
          <w:szCs w:val="26"/>
          <w:lang w:eastAsia="hi-IN" w:bidi="hi-IN"/>
        </w:rPr>
        <w:br/>
        <w:t>в Конкурсе, порядок определения победителей.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  <w:lang w:eastAsia="hi-IN" w:bidi="hi-IN"/>
        </w:rPr>
      </w:pPr>
    </w:p>
    <w:p w:rsidR="00EB34E0" w:rsidRPr="006D2261" w:rsidRDefault="006D2261" w:rsidP="00EB34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0"/>
        <w:jc w:val="center"/>
        <w:rPr>
          <w:sz w:val="26"/>
          <w:szCs w:val="26"/>
          <w:lang w:eastAsia="hi-IN" w:bidi="hi-IN"/>
        </w:rPr>
      </w:pPr>
      <w:r>
        <w:rPr>
          <w:b/>
          <w:bCs/>
          <w:sz w:val="26"/>
          <w:szCs w:val="26"/>
          <w:lang w:eastAsia="hi-IN" w:bidi="hi-IN"/>
        </w:rPr>
        <w:t>Цели и задачи Конкурса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rPr>
          <w:sz w:val="26"/>
          <w:szCs w:val="26"/>
          <w:lang w:eastAsia="hi-IN" w:bidi="hi-IN"/>
        </w:rPr>
      </w:pP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Цели Конкурса: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выявление и оценка лучших практик </w:t>
      </w:r>
      <w:proofErr w:type="spellStart"/>
      <w:r w:rsidRPr="00122D78">
        <w:rPr>
          <w:sz w:val="26"/>
          <w:szCs w:val="26"/>
        </w:rPr>
        <w:t>профориентационной</w:t>
      </w:r>
      <w:proofErr w:type="spellEnd"/>
      <w:r w:rsidRPr="00122D78">
        <w:rPr>
          <w:sz w:val="26"/>
          <w:szCs w:val="26"/>
        </w:rPr>
        <w:t xml:space="preserve"> деятельности </w:t>
      </w:r>
      <w:r w:rsidRPr="00122D78">
        <w:rPr>
          <w:sz w:val="26"/>
          <w:szCs w:val="26"/>
        </w:rPr>
        <w:br/>
        <w:t xml:space="preserve">для дальнейшего использования и применения практик; 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внедрение и распространение лучших практик.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122D78">
        <w:rPr>
          <w:bCs/>
          <w:sz w:val="26"/>
          <w:szCs w:val="26"/>
        </w:rPr>
        <w:t>Задачи Конкурса: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содействие в </w:t>
      </w:r>
      <w:proofErr w:type="spellStart"/>
      <w:r w:rsidRPr="00122D78">
        <w:rPr>
          <w:sz w:val="26"/>
          <w:szCs w:val="26"/>
        </w:rPr>
        <w:t>профориентировании</w:t>
      </w:r>
      <w:proofErr w:type="spellEnd"/>
      <w:r w:rsidRPr="00122D78">
        <w:rPr>
          <w:sz w:val="26"/>
          <w:szCs w:val="26"/>
        </w:rPr>
        <w:t xml:space="preserve"> молодежи на </w:t>
      </w:r>
      <w:proofErr w:type="gramStart"/>
      <w:r w:rsidRPr="00122D78">
        <w:rPr>
          <w:sz w:val="26"/>
          <w:szCs w:val="26"/>
        </w:rPr>
        <w:t>рынке</w:t>
      </w:r>
      <w:proofErr w:type="gramEnd"/>
      <w:r w:rsidRPr="00122D78">
        <w:rPr>
          <w:sz w:val="26"/>
          <w:szCs w:val="26"/>
        </w:rPr>
        <w:t xml:space="preserve"> труда в соответствии со спросом в профессиональных областях;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привлечение молодежи к профессиональной самореализации в ведущих секторах экономики; </w:t>
      </w:r>
    </w:p>
    <w:p w:rsidR="00EB34E0" w:rsidRPr="00122D78" w:rsidRDefault="00EB34E0" w:rsidP="00EB34E0">
      <w:pPr>
        <w:pStyle w:val="21"/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hAnsi="Times New Roman"/>
          <w:sz w:val="26"/>
          <w:szCs w:val="26"/>
        </w:rPr>
        <w:t xml:space="preserve">– формирование у молодежи представлений о современном рынке труда </w:t>
      </w:r>
      <w:r w:rsidRPr="00122D78">
        <w:rPr>
          <w:rFonts w:ascii="Times New Roman" w:hAnsi="Times New Roman"/>
          <w:sz w:val="26"/>
          <w:szCs w:val="26"/>
        </w:rPr>
        <w:br/>
        <w:t>и профессиях на примере ведущих современных предприятий;</w:t>
      </w:r>
    </w:p>
    <w:p w:rsidR="00EB34E0" w:rsidRPr="00122D78" w:rsidRDefault="00EB34E0" w:rsidP="00EB34E0">
      <w:pPr>
        <w:pStyle w:val="21"/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hAnsi="Times New Roman"/>
          <w:sz w:val="26"/>
          <w:szCs w:val="26"/>
        </w:rPr>
        <w:t>– формирование осознанного отношения молодежи к профессиональному выбору и построению карьеры;</w:t>
      </w:r>
    </w:p>
    <w:p w:rsidR="00EB34E0" w:rsidRPr="00122D78" w:rsidRDefault="00EB34E0" w:rsidP="00EB34E0">
      <w:pPr>
        <w:pStyle w:val="a9"/>
        <w:widowControl w:val="0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сбор и изучение результативных практик</w:t>
      </w:r>
      <w:r w:rsidRPr="00122D78">
        <w:rPr>
          <w:bCs/>
          <w:sz w:val="26"/>
          <w:szCs w:val="26"/>
        </w:rPr>
        <w:t>;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</w:t>
      </w:r>
      <w:r w:rsidRPr="00122D78">
        <w:rPr>
          <w:bCs/>
          <w:sz w:val="26"/>
          <w:szCs w:val="26"/>
        </w:rPr>
        <w:t xml:space="preserve">содействие в </w:t>
      </w:r>
      <w:proofErr w:type="gramStart"/>
      <w:r w:rsidRPr="00122D78">
        <w:rPr>
          <w:bCs/>
          <w:sz w:val="26"/>
          <w:szCs w:val="26"/>
        </w:rPr>
        <w:t>диалоге</w:t>
      </w:r>
      <w:proofErr w:type="gramEnd"/>
      <w:r w:rsidRPr="00122D78">
        <w:rPr>
          <w:bCs/>
          <w:sz w:val="26"/>
          <w:szCs w:val="26"/>
        </w:rPr>
        <w:t xml:space="preserve"> представителей рынка труда и молодежи;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обмен опытом в </w:t>
      </w:r>
      <w:proofErr w:type="gramStart"/>
      <w:r w:rsidRPr="00122D78">
        <w:rPr>
          <w:sz w:val="26"/>
          <w:szCs w:val="26"/>
        </w:rPr>
        <w:t>рамках</w:t>
      </w:r>
      <w:proofErr w:type="gramEnd"/>
      <w:r w:rsidRPr="00122D78">
        <w:rPr>
          <w:sz w:val="26"/>
          <w:szCs w:val="26"/>
        </w:rPr>
        <w:t xml:space="preserve"> применения успешных и реализованных практик;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трансляция опыта лучших практик.</w:t>
      </w:r>
    </w:p>
    <w:p w:rsidR="00EB34E0" w:rsidRPr="00122D78" w:rsidRDefault="00EB34E0" w:rsidP="00EB34E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EB34E0" w:rsidRDefault="00EB34E0" w:rsidP="00650C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center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>Участники Конкурса и условия участия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ind w:left="709"/>
        <w:contextualSpacing/>
        <w:rPr>
          <w:b/>
          <w:bCs/>
          <w:sz w:val="26"/>
          <w:szCs w:val="26"/>
          <w:lang w:eastAsia="hi-IN" w:bidi="hi-IN"/>
        </w:rPr>
      </w:pP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"/>
          <w:bCs/>
          <w:sz w:val="26"/>
          <w:szCs w:val="26"/>
          <w:lang w:eastAsia="hi-IN" w:bidi="hi-IN"/>
        </w:rPr>
      </w:pPr>
      <w:r w:rsidRPr="00122D78">
        <w:rPr>
          <w:rFonts w:eastAsia="Arial"/>
          <w:bCs/>
          <w:sz w:val="26"/>
          <w:szCs w:val="26"/>
          <w:lang w:eastAsia="hi-IN" w:bidi="hi-IN"/>
        </w:rPr>
        <w:t xml:space="preserve">В </w:t>
      </w:r>
      <w:proofErr w:type="gramStart"/>
      <w:r w:rsidRPr="00122D78">
        <w:rPr>
          <w:rFonts w:eastAsia="Arial"/>
          <w:bCs/>
          <w:sz w:val="26"/>
          <w:szCs w:val="26"/>
          <w:lang w:eastAsia="hi-IN" w:bidi="hi-IN"/>
        </w:rPr>
        <w:t>конкурсе</w:t>
      </w:r>
      <w:proofErr w:type="gramEnd"/>
      <w:r w:rsidRPr="00122D78">
        <w:rPr>
          <w:rFonts w:eastAsia="Arial"/>
          <w:bCs/>
          <w:sz w:val="26"/>
          <w:szCs w:val="26"/>
          <w:lang w:eastAsia="hi-IN" w:bidi="hi-IN"/>
        </w:rPr>
        <w:t xml:space="preserve"> могут принимать участие: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eastAsia="Arial"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rFonts w:eastAsia="Arial"/>
          <w:bCs/>
          <w:sz w:val="26"/>
          <w:szCs w:val="26"/>
          <w:lang w:eastAsia="hi-IN" w:bidi="hi-IN"/>
        </w:rPr>
        <w:t xml:space="preserve">физические лица, граждане </w:t>
      </w:r>
      <w:r w:rsidR="00304B66" w:rsidRPr="00122D78">
        <w:rPr>
          <w:rFonts w:eastAsia="Arial"/>
          <w:bCs/>
          <w:sz w:val="26"/>
          <w:szCs w:val="26"/>
          <w:lang w:eastAsia="hi-IN" w:bidi="hi-IN"/>
        </w:rPr>
        <w:t>Чувашской Республики</w:t>
      </w:r>
      <w:r w:rsidRPr="00122D78">
        <w:rPr>
          <w:rFonts w:eastAsia="Arial"/>
          <w:bCs/>
          <w:sz w:val="26"/>
          <w:szCs w:val="26"/>
          <w:lang w:eastAsia="hi-IN" w:bidi="hi-IN"/>
        </w:rPr>
        <w:t xml:space="preserve"> в </w:t>
      </w:r>
      <w:proofErr w:type="gramStart"/>
      <w:r w:rsidRPr="00122D78">
        <w:rPr>
          <w:rFonts w:eastAsia="Arial"/>
          <w:bCs/>
          <w:sz w:val="26"/>
          <w:szCs w:val="26"/>
          <w:lang w:eastAsia="hi-IN" w:bidi="hi-IN"/>
        </w:rPr>
        <w:t>возрасте</w:t>
      </w:r>
      <w:proofErr w:type="gramEnd"/>
      <w:r w:rsidRPr="00122D78">
        <w:rPr>
          <w:rFonts w:eastAsia="Arial"/>
          <w:bCs/>
          <w:sz w:val="26"/>
          <w:szCs w:val="26"/>
          <w:lang w:eastAsia="hi-IN" w:bidi="hi-IN"/>
        </w:rPr>
        <w:t xml:space="preserve"> от 18 до 30 лет (включительно);</w:t>
      </w:r>
    </w:p>
    <w:p w:rsidR="00EB34E0" w:rsidRPr="00122D78" w:rsidRDefault="00EB34E0" w:rsidP="00EB34E0">
      <w:pPr>
        <w:widowControl w:val="0"/>
        <w:spacing w:after="0" w:line="240" w:lineRule="auto"/>
        <w:ind w:firstLine="709"/>
        <w:jc w:val="both"/>
        <w:rPr>
          <w:rFonts w:eastAsia="Arial"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 xml:space="preserve">– коллективы, группы лиц численностью от 3-х человек, состоящие </w:t>
      </w:r>
      <w:r w:rsidRPr="00122D78">
        <w:rPr>
          <w:sz w:val="26"/>
          <w:szCs w:val="26"/>
        </w:rPr>
        <w:br/>
        <w:t xml:space="preserve">из </w:t>
      </w:r>
      <w:r w:rsidRPr="00122D78">
        <w:rPr>
          <w:rFonts w:eastAsia="Arial"/>
          <w:bCs/>
          <w:sz w:val="26"/>
          <w:szCs w:val="26"/>
          <w:lang w:eastAsia="hi-IN" w:bidi="hi-IN"/>
        </w:rPr>
        <w:t xml:space="preserve">физических лиц, граждан </w:t>
      </w:r>
      <w:r w:rsidR="00304B66" w:rsidRPr="00122D78">
        <w:rPr>
          <w:rFonts w:eastAsia="Arial"/>
          <w:bCs/>
          <w:sz w:val="26"/>
          <w:szCs w:val="26"/>
          <w:lang w:eastAsia="hi-IN" w:bidi="hi-IN"/>
        </w:rPr>
        <w:t>Чувашской Республики</w:t>
      </w:r>
      <w:r w:rsidRPr="00122D78">
        <w:rPr>
          <w:rFonts w:eastAsia="Arial"/>
          <w:bCs/>
          <w:sz w:val="26"/>
          <w:szCs w:val="26"/>
          <w:lang w:eastAsia="hi-IN" w:bidi="hi-IN"/>
        </w:rPr>
        <w:t xml:space="preserve"> в </w:t>
      </w:r>
      <w:proofErr w:type="gramStart"/>
      <w:r w:rsidRPr="00122D78">
        <w:rPr>
          <w:rFonts w:eastAsia="Arial"/>
          <w:bCs/>
          <w:sz w:val="26"/>
          <w:szCs w:val="26"/>
          <w:lang w:eastAsia="hi-IN" w:bidi="hi-IN"/>
        </w:rPr>
        <w:t>возрасте</w:t>
      </w:r>
      <w:proofErr w:type="gramEnd"/>
      <w:r w:rsidRPr="00122D78">
        <w:rPr>
          <w:rFonts w:eastAsia="Arial"/>
          <w:bCs/>
          <w:sz w:val="26"/>
          <w:szCs w:val="26"/>
          <w:lang w:eastAsia="hi-IN" w:bidi="hi-IN"/>
        </w:rPr>
        <w:t xml:space="preserve"> от 18 до 30 лет (включительно);</w:t>
      </w:r>
    </w:p>
    <w:p w:rsidR="00EB34E0" w:rsidRPr="00122D78" w:rsidRDefault="00EB34E0" w:rsidP="00EB34E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юридические лица, коммерческие и некоммерческие организации, </w:t>
      </w:r>
      <w:r w:rsidRPr="00122D78">
        <w:rPr>
          <w:sz w:val="26"/>
          <w:szCs w:val="26"/>
        </w:rPr>
        <w:lastRenderedPageBreak/>
        <w:t xml:space="preserve">образовательные организации, государственные и муниципальные учреждения, представленные </w:t>
      </w:r>
      <w:r w:rsidRPr="00122D78">
        <w:rPr>
          <w:rFonts w:eastAsia="Arial"/>
          <w:bCs/>
          <w:sz w:val="26"/>
          <w:szCs w:val="26"/>
          <w:lang w:eastAsia="hi-IN" w:bidi="hi-IN"/>
        </w:rPr>
        <w:t xml:space="preserve">гражданами </w:t>
      </w:r>
      <w:r w:rsidR="00304B66" w:rsidRPr="00122D78">
        <w:rPr>
          <w:rFonts w:eastAsia="Arial"/>
          <w:bCs/>
          <w:sz w:val="26"/>
          <w:szCs w:val="26"/>
          <w:lang w:eastAsia="hi-IN" w:bidi="hi-IN"/>
        </w:rPr>
        <w:t>Чувашской Республики</w:t>
      </w:r>
      <w:r w:rsidRPr="00122D78">
        <w:rPr>
          <w:rFonts w:eastAsia="Arial"/>
          <w:bCs/>
          <w:sz w:val="26"/>
          <w:szCs w:val="26"/>
          <w:lang w:eastAsia="hi-IN" w:bidi="hi-IN"/>
        </w:rPr>
        <w:t xml:space="preserve"> в возрасте от 18 до 30 лет (включительно)</w:t>
      </w:r>
      <w:r w:rsidRPr="00122D78">
        <w:rPr>
          <w:sz w:val="26"/>
          <w:szCs w:val="26"/>
        </w:rPr>
        <w:t>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Требования к участникам по номинациям установлены в </w:t>
      </w:r>
      <w:proofErr w:type="gramStart"/>
      <w:r w:rsidRPr="00122D78">
        <w:rPr>
          <w:sz w:val="26"/>
          <w:szCs w:val="26"/>
        </w:rPr>
        <w:t>разделе</w:t>
      </w:r>
      <w:proofErr w:type="gramEnd"/>
      <w:r w:rsidRPr="00122D78">
        <w:rPr>
          <w:sz w:val="26"/>
          <w:szCs w:val="26"/>
        </w:rPr>
        <w:t xml:space="preserve"> 7 настоящего Положения. </w:t>
      </w:r>
    </w:p>
    <w:p w:rsidR="00EB34E0" w:rsidRPr="00122D78" w:rsidRDefault="00EB34E0" w:rsidP="00EB34E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К участию в </w:t>
      </w:r>
      <w:proofErr w:type="gramStart"/>
      <w:r w:rsidRPr="00122D78">
        <w:rPr>
          <w:sz w:val="26"/>
          <w:szCs w:val="26"/>
        </w:rPr>
        <w:t>Конкурсе</w:t>
      </w:r>
      <w:proofErr w:type="gramEnd"/>
      <w:r w:rsidRPr="00122D78">
        <w:rPr>
          <w:sz w:val="26"/>
          <w:szCs w:val="26"/>
        </w:rPr>
        <w:t xml:space="preserve"> не допускаются победители Конкурса двух предшествующих лет.</w:t>
      </w:r>
    </w:p>
    <w:p w:rsidR="00EB34E0" w:rsidRPr="00122D78" w:rsidRDefault="00EB34E0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eastAsia="Arial"/>
          <w:b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Для участия в </w:t>
      </w:r>
      <w:proofErr w:type="gramStart"/>
      <w:r w:rsidRPr="00122D78">
        <w:rPr>
          <w:sz w:val="26"/>
          <w:szCs w:val="26"/>
          <w:lang w:eastAsia="hi-IN" w:bidi="hi-IN"/>
        </w:rPr>
        <w:t>Конкурсе</w:t>
      </w:r>
      <w:proofErr w:type="gramEnd"/>
      <w:r w:rsidRPr="00122D78">
        <w:rPr>
          <w:sz w:val="26"/>
          <w:szCs w:val="26"/>
          <w:lang w:eastAsia="hi-IN" w:bidi="hi-IN"/>
        </w:rPr>
        <w:t xml:space="preserve"> каждый претендент должен пройти регистрацию в автоматизированной информационной системе «Молодежь России» (далее – Сис</w:t>
      </w:r>
      <w:r w:rsidR="00EB2293" w:rsidRPr="00122D78">
        <w:rPr>
          <w:sz w:val="26"/>
          <w:szCs w:val="26"/>
          <w:lang w:eastAsia="hi-IN" w:bidi="hi-IN"/>
        </w:rPr>
        <w:t>тема)</w:t>
      </w:r>
      <w:r w:rsidRPr="00122D78">
        <w:rPr>
          <w:sz w:val="26"/>
          <w:szCs w:val="26"/>
          <w:lang w:eastAsia="hi-IN" w:bidi="hi-IN"/>
        </w:rPr>
        <w:t xml:space="preserve"> и в период с </w:t>
      </w:r>
      <w:r w:rsidR="00EB2293" w:rsidRPr="00122D78">
        <w:rPr>
          <w:sz w:val="26"/>
          <w:szCs w:val="26"/>
          <w:lang w:eastAsia="hi-IN" w:bidi="hi-IN"/>
        </w:rPr>
        <w:t>1 мая</w:t>
      </w:r>
      <w:r w:rsidRPr="00122D78">
        <w:rPr>
          <w:sz w:val="26"/>
          <w:szCs w:val="26"/>
          <w:lang w:eastAsia="hi-IN" w:bidi="hi-IN"/>
        </w:rPr>
        <w:t xml:space="preserve"> </w:t>
      </w:r>
      <w:r w:rsidR="00EB2293" w:rsidRPr="00122D78">
        <w:rPr>
          <w:sz w:val="26"/>
          <w:szCs w:val="26"/>
          <w:lang w:eastAsia="hi-IN" w:bidi="hi-IN"/>
        </w:rPr>
        <w:t>по 1</w:t>
      </w:r>
      <w:r w:rsidRPr="00122D78">
        <w:rPr>
          <w:sz w:val="26"/>
          <w:szCs w:val="26"/>
          <w:lang w:eastAsia="hi-IN" w:bidi="hi-IN"/>
        </w:rPr>
        <w:t xml:space="preserve"> июля 2020 года подать заявку (через личный кабинет пользователя</w:t>
      </w:r>
      <w:r w:rsidRPr="00122D78">
        <w:rPr>
          <w:rFonts w:eastAsia="Arial"/>
          <w:sz w:val="26"/>
          <w:szCs w:val="26"/>
          <w:lang w:eastAsia="hi-IN" w:bidi="hi-IN"/>
        </w:rPr>
        <w:t xml:space="preserve"> </w:t>
      </w:r>
      <w:r w:rsidRPr="00122D78">
        <w:rPr>
          <w:sz w:val="26"/>
          <w:szCs w:val="26"/>
          <w:lang w:eastAsia="hi-IN" w:bidi="hi-IN"/>
        </w:rPr>
        <w:t xml:space="preserve">Системы) </w:t>
      </w:r>
      <w:r w:rsidR="00EB2293" w:rsidRPr="00122D78">
        <w:rPr>
          <w:sz w:val="26"/>
          <w:szCs w:val="26"/>
          <w:lang w:eastAsia="hi-IN" w:bidi="hi-IN"/>
        </w:rPr>
        <w:t>на мероприятие «Региональный этап к</w:t>
      </w:r>
      <w:r w:rsidRPr="00122D78">
        <w:rPr>
          <w:sz w:val="26"/>
          <w:szCs w:val="26"/>
          <w:lang w:eastAsia="hi-IN" w:bidi="hi-IN"/>
        </w:rPr>
        <w:t>онкурс</w:t>
      </w:r>
      <w:r w:rsidR="00EB2293" w:rsidRPr="00122D78">
        <w:rPr>
          <w:sz w:val="26"/>
          <w:szCs w:val="26"/>
          <w:lang w:eastAsia="hi-IN" w:bidi="hi-IN"/>
        </w:rPr>
        <w:t>а</w:t>
      </w:r>
      <w:r w:rsidRPr="00122D78">
        <w:rPr>
          <w:sz w:val="26"/>
          <w:szCs w:val="26"/>
          <w:lang w:eastAsia="hi-IN" w:bidi="hi-IN"/>
        </w:rPr>
        <w:t xml:space="preserve"> лучших практик профессионального самоопределения молодежи «Премия</w:t>
      </w:r>
      <w:r w:rsidR="00536EF6" w:rsidRPr="00122D78">
        <w:rPr>
          <w:sz w:val="26"/>
          <w:szCs w:val="26"/>
          <w:lang w:eastAsia="hi-IN" w:bidi="hi-IN"/>
        </w:rPr>
        <w:t xml:space="preserve"> Траектория»</w:t>
      </w:r>
      <w:r w:rsidRPr="00122D78">
        <w:rPr>
          <w:sz w:val="26"/>
          <w:szCs w:val="26"/>
          <w:lang w:eastAsia="hi-IN" w:bidi="hi-IN"/>
        </w:rPr>
        <w:t xml:space="preserve">. 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Заявка заполняется лицом, реализующим мероприятия </w:t>
      </w:r>
      <w:r w:rsidRPr="00122D78">
        <w:rPr>
          <w:sz w:val="26"/>
          <w:szCs w:val="26"/>
        </w:rPr>
        <w:br/>
        <w:t>по профессиональной ориентации молодежи.</w:t>
      </w:r>
    </w:p>
    <w:p w:rsidR="00EB34E0" w:rsidRPr="00122D78" w:rsidRDefault="00EB34E0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eastAsia="Arial"/>
          <w:b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>К заявке необход</w:t>
      </w:r>
      <w:r w:rsidR="00536EF6" w:rsidRPr="00122D78">
        <w:rPr>
          <w:sz w:val="26"/>
          <w:szCs w:val="26"/>
          <w:lang w:eastAsia="hi-IN" w:bidi="hi-IN"/>
        </w:rPr>
        <w:t>имо прикрепить</w:t>
      </w:r>
      <w:r w:rsidRPr="00122D78">
        <w:rPr>
          <w:sz w:val="26"/>
          <w:szCs w:val="26"/>
          <w:lang w:eastAsia="hi-IN" w:bidi="hi-IN"/>
        </w:rPr>
        <w:t xml:space="preserve"> ссылку на презентацию своей практики, состоящей из не менее 5 слайдов и </w:t>
      </w:r>
      <w:proofErr w:type="spellStart"/>
      <w:r w:rsidRPr="00122D78">
        <w:rPr>
          <w:sz w:val="26"/>
          <w:szCs w:val="26"/>
          <w:lang w:eastAsia="hi-IN" w:bidi="hi-IN"/>
        </w:rPr>
        <w:t>видеовизитку</w:t>
      </w:r>
      <w:proofErr w:type="spellEnd"/>
      <w:r w:rsidRPr="00122D78">
        <w:rPr>
          <w:sz w:val="26"/>
          <w:szCs w:val="26"/>
          <w:lang w:eastAsia="hi-IN" w:bidi="hi-IN"/>
        </w:rPr>
        <w:t xml:space="preserve"> длительностью не более 3 минут. Презентация должна наиболее полно раскрывать содержание практики, а </w:t>
      </w:r>
      <w:proofErr w:type="spellStart"/>
      <w:r w:rsidRPr="00122D78">
        <w:rPr>
          <w:sz w:val="26"/>
          <w:szCs w:val="26"/>
          <w:lang w:eastAsia="hi-IN" w:bidi="hi-IN"/>
        </w:rPr>
        <w:t>видеовизитка</w:t>
      </w:r>
      <w:proofErr w:type="spellEnd"/>
      <w:r w:rsidRPr="00122D78">
        <w:rPr>
          <w:sz w:val="26"/>
          <w:szCs w:val="26"/>
          <w:lang w:eastAsia="hi-IN" w:bidi="hi-IN"/>
        </w:rPr>
        <w:t xml:space="preserve"> должна показывать пути ее реализации.</w:t>
      </w:r>
      <w:r w:rsidR="005D18D8" w:rsidRPr="00122D78">
        <w:rPr>
          <w:sz w:val="26"/>
          <w:szCs w:val="26"/>
          <w:lang w:eastAsia="hi-IN" w:bidi="hi-IN"/>
        </w:rPr>
        <w:t xml:space="preserve"> А также выслать конкурсные материалы </w:t>
      </w:r>
      <w:r w:rsidR="002D5B48" w:rsidRPr="00122D78">
        <w:rPr>
          <w:sz w:val="26"/>
          <w:szCs w:val="26"/>
          <w:lang w:eastAsia="hi-IN" w:bidi="hi-IN"/>
        </w:rPr>
        <w:t xml:space="preserve">организаторам </w:t>
      </w:r>
      <w:r w:rsidR="005D18D8" w:rsidRPr="00122D78">
        <w:rPr>
          <w:sz w:val="26"/>
          <w:szCs w:val="26"/>
          <w:lang w:eastAsia="hi-IN" w:bidi="hi-IN"/>
        </w:rPr>
        <w:t xml:space="preserve">на электронную почту </w:t>
      </w:r>
      <w:proofErr w:type="spellStart"/>
      <w:r w:rsidR="005D18D8" w:rsidRPr="00122D78">
        <w:rPr>
          <w:sz w:val="26"/>
          <w:szCs w:val="26"/>
          <w:lang w:val="en-US" w:eastAsia="hi-IN" w:bidi="hi-IN"/>
        </w:rPr>
        <w:t>zmi</w:t>
      </w:r>
      <w:proofErr w:type="spellEnd"/>
      <w:r w:rsidR="005D18D8" w:rsidRPr="00122D78">
        <w:rPr>
          <w:sz w:val="26"/>
          <w:szCs w:val="26"/>
          <w:lang w:eastAsia="hi-IN" w:bidi="hi-IN"/>
        </w:rPr>
        <w:t>_</w:t>
      </w:r>
      <w:proofErr w:type="spellStart"/>
      <w:r w:rsidR="005D18D8" w:rsidRPr="00122D78">
        <w:rPr>
          <w:sz w:val="26"/>
          <w:szCs w:val="26"/>
          <w:lang w:val="en-US" w:eastAsia="hi-IN" w:bidi="hi-IN"/>
        </w:rPr>
        <w:t>opam</w:t>
      </w:r>
      <w:proofErr w:type="spellEnd"/>
      <w:r w:rsidR="005D18D8" w:rsidRPr="00122D78">
        <w:rPr>
          <w:sz w:val="26"/>
          <w:szCs w:val="26"/>
          <w:lang w:eastAsia="hi-IN" w:bidi="hi-IN"/>
        </w:rPr>
        <w:t>@</w:t>
      </w:r>
      <w:r w:rsidR="005D18D8" w:rsidRPr="00122D78">
        <w:rPr>
          <w:sz w:val="26"/>
          <w:szCs w:val="26"/>
          <w:lang w:val="en-US" w:eastAsia="hi-IN" w:bidi="hi-IN"/>
        </w:rPr>
        <w:t>list</w:t>
      </w:r>
      <w:r w:rsidR="005D18D8" w:rsidRPr="00122D78">
        <w:rPr>
          <w:sz w:val="26"/>
          <w:szCs w:val="26"/>
          <w:lang w:eastAsia="hi-IN" w:bidi="hi-IN"/>
        </w:rPr>
        <w:t>.</w:t>
      </w:r>
      <w:proofErr w:type="spellStart"/>
      <w:r w:rsidR="005D18D8" w:rsidRPr="00122D78">
        <w:rPr>
          <w:sz w:val="26"/>
          <w:szCs w:val="26"/>
          <w:lang w:val="en-US" w:eastAsia="hi-IN" w:bidi="hi-IN"/>
        </w:rPr>
        <w:t>ru</w:t>
      </w:r>
      <w:proofErr w:type="spellEnd"/>
      <w:r w:rsidR="005D18D8" w:rsidRPr="00122D78">
        <w:rPr>
          <w:sz w:val="26"/>
          <w:szCs w:val="26"/>
          <w:lang w:eastAsia="hi-IN" w:bidi="hi-IN"/>
        </w:rPr>
        <w:t>.</w:t>
      </w:r>
    </w:p>
    <w:p w:rsidR="00EB34E0" w:rsidRPr="00122D78" w:rsidRDefault="00EB34E0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eastAsia="Arial"/>
          <w:b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Представленные на Конкурс материалы должны соответствовать требованиям и критериям, изложенным в </w:t>
      </w:r>
      <w:proofErr w:type="gramStart"/>
      <w:r w:rsidRPr="00122D78">
        <w:rPr>
          <w:sz w:val="26"/>
          <w:szCs w:val="26"/>
          <w:lang w:eastAsia="hi-IN" w:bidi="hi-IN"/>
        </w:rPr>
        <w:t>настоящем</w:t>
      </w:r>
      <w:proofErr w:type="gramEnd"/>
      <w:r w:rsidRPr="00122D78">
        <w:rPr>
          <w:sz w:val="26"/>
          <w:szCs w:val="26"/>
          <w:lang w:eastAsia="hi-IN" w:bidi="hi-IN"/>
        </w:rPr>
        <w:t xml:space="preserve"> Положении. Заявки, поданные </w:t>
      </w:r>
      <w:r w:rsidRPr="00122D78">
        <w:rPr>
          <w:sz w:val="26"/>
          <w:szCs w:val="26"/>
          <w:lang w:eastAsia="hi-IN" w:bidi="hi-IN"/>
        </w:rPr>
        <w:br/>
        <w:t xml:space="preserve">с нарушением настоящего Положения, не допускаются к участию в </w:t>
      </w:r>
      <w:proofErr w:type="gramStart"/>
      <w:r w:rsidRPr="00122D78">
        <w:rPr>
          <w:sz w:val="26"/>
          <w:szCs w:val="26"/>
          <w:lang w:eastAsia="hi-IN" w:bidi="hi-IN"/>
        </w:rPr>
        <w:t>Конкурсе</w:t>
      </w:r>
      <w:proofErr w:type="gramEnd"/>
      <w:r w:rsidRPr="00122D78">
        <w:rPr>
          <w:sz w:val="26"/>
          <w:szCs w:val="26"/>
          <w:lang w:eastAsia="hi-IN" w:bidi="hi-IN"/>
        </w:rPr>
        <w:t xml:space="preserve">. Материалы, поданные на Конкурс, не </w:t>
      </w:r>
      <w:proofErr w:type="gramStart"/>
      <w:r w:rsidRPr="00122D78">
        <w:rPr>
          <w:sz w:val="26"/>
          <w:szCs w:val="26"/>
          <w:lang w:eastAsia="hi-IN" w:bidi="hi-IN"/>
        </w:rPr>
        <w:t>возвращаются и не рецензируются</w:t>
      </w:r>
      <w:proofErr w:type="gramEnd"/>
      <w:r w:rsidRPr="00122D78">
        <w:rPr>
          <w:sz w:val="26"/>
          <w:szCs w:val="26"/>
          <w:lang w:eastAsia="hi-IN" w:bidi="hi-IN"/>
        </w:rPr>
        <w:t>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"/>
          <w:b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Подавая заявку на участие в </w:t>
      </w:r>
      <w:proofErr w:type="gramStart"/>
      <w:r w:rsidRPr="00122D78">
        <w:rPr>
          <w:sz w:val="26"/>
          <w:szCs w:val="26"/>
          <w:lang w:eastAsia="hi-IN" w:bidi="hi-IN"/>
        </w:rPr>
        <w:t>Конкурсе</w:t>
      </w:r>
      <w:proofErr w:type="gramEnd"/>
      <w:r w:rsidRPr="00122D78">
        <w:rPr>
          <w:sz w:val="26"/>
          <w:szCs w:val="26"/>
          <w:lang w:eastAsia="hi-IN" w:bidi="hi-IN"/>
        </w:rPr>
        <w:t xml:space="preserve">, претендент дает согласие </w:t>
      </w:r>
      <w:r w:rsidRPr="00122D78">
        <w:rPr>
          <w:sz w:val="26"/>
          <w:szCs w:val="26"/>
          <w:lang w:eastAsia="hi-IN" w:bidi="hi-IN"/>
        </w:rPr>
        <w:br/>
        <w:t>на обработку его персональных данных.</w:t>
      </w:r>
    </w:p>
    <w:p w:rsidR="00EB34E0" w:rsidRPr="00122D78" w:rsidRDefault="00EB34E0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eastAsia="Arial"/>
          <w:b/>
          <w:bCs/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Опубликование и использование организаторами материалов, представленных на Конкурс, допускается с согласия автора в </w:t>
      </w:r>
      <w:proofErr w:type="gramStart"/>
      <w:r w:rsidRPr="00122D78">
        <w:rPr>
          <w:sz w:val="26"/>
          <w:szCs w:val="26"/>
          <w:lang w:eastAsia="hi-IN" w:bidi="hi-IN"/>
        </w:rPr>
        <w:t>порядке</w:t>
      </w:r>
      <w:proofErr w:type="gramEnd"/>
      <w:r w:rsidRPr="00122D78">
        <w:rPr>
          <w:sz w:val="26"/>
          <w:szCs w:val="26"/>
          <w:lang w:eastAsia="hi-IN" w:bidi="hi-IN"/>
        </w:rPr>
        <w:t>, предусмотренном действующим законодательством.</w:t>
      </w:r>
    </w:p>
    <w:p w:rsidR="00EB34E0" w:rsidRPr="00122D78" w:rsidRDefault="00EB34E0" w:rsidP="00EB34E0">
      <w:pPr>
        <w:spacing w:after="0" w:line="240" w:lineRule="auto"/>
        <w:jc w:val="both"/>
        <w:rPr>
          <w:sz w:val="26"/>
          <w:szCs w:val="26"/>
        </w:rPr>
      </w:pPr>
    </w:p>
    <w:p w:rsidR="00EB34E0" w:rsidRDefault="00EB34E0" w:rsidP="00650C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center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>Организация Конкурса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ind w:left="709"/>
        <w:contextualSpacing/>
        <w:rPr>
          <w:b/>
          <w:bCs/>
          <w:sz w:val="26"/>
          <w:szCs w:val="26"/>
          <w:lang w:eastAsia="hi-IN" w:bidi="hi-IN"/>
        </w:rPr>
      </w:pP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Организаторами Конкурса являются: </w:t>
      </w:r>
      <w:r w:rsidR="00536EF6" w:rsidRPr="00122D78">
        <w:rPr>
          <w:sz w:val="26"/>
          <w:szCs w:val="26"/>
          <w:lang w:eastAsia="hi-IN" w:bidi="hi-IN"/>
        </w:rPr>
        <w:t>Министерство образования и молодежной политики Чувашской Республики</w:t>
      </w:r>
      <w:r w:rsidRPr="00122D78">
        <w:rPr>
          <w:sz w:val="26"/>
          <w:szCs w:val="26"/>
          <w:lang w:eastAsia="hi-IN" w:bidi="hi-IN"/>
        </w:rPr>
        <w:t xml:space="preserve"> и </w:t>
      </w:r>
      <w:r w:rsidR="00536EF6" w:rsidRPr="00122D78">
        <w:rPr>
          <w:sz w:val="26"/>
          <w:szCs w:val="26"/>
          <w:lang w:eastAsia="hi-IN" w:bidi="hi-IN"/>
        </w:rPr>
        <w:t xml:space="preserve">бюджетное образовательное учреждение </w:t>
      </w:r>
      <w:r w:rsidR="00650C60" w:rsidRPr="00122D78">
        <w:rPr>
          <w:sz w:val="26"/>
          <w:szCs w:val="26"/>
          <w:lang w:eastAsia="hi-IN" w:bidi="hi-IN"/>
        </w:rPr>
        <w:t xml:space="preserve">Чувашской Республики </w:t>
      </w:r>
      <w:r w:rsidR="00536EF6" w:rsidRPr="00122D78">
        <w:rPr>
          <w:sz w:val="26"/>
          <w:szCs w:val="26"/>
          <w:lang w:eastAsia="hi-IN" w:bidi="hi-IN"/>
        </w:rPr>
        <w:t>дополнительного образования «</w:t>
      </w:r>
      <w:r w:rsidR="00650C60" w:rsidRPr="00122D78">
        <w:rPr>
          <w:sz w:val="26"/>
          <w:szCs w:val="26"/>
          <w:lang w:eastAsia="hi-IN" w:bidi="hi-IN"/>
        </w:rPr>
        <w:t>Центр</w:t>
      </w:r>
      <w:r w:rsidR="00536EF6" w:rsidRPr="00122D78">
        <w:rPr>
          <w:sz w:val="26"/>
          <w:szCs w:val="26"/>
          <w:lang w:eastAsia="hi-IN" w:bidi="hi-IN"/>
        </w:rPr>
        <w:t xml:space="preserve"> молодежных инициатив» Министерства образования и молодежной политики Чувашской Республики</w:t>
      </w:r>
      <w:r w:rsidRPr="00122D78">
        <w:rPr>
          <w:sz w:val="26"/>
          <w:szCs w:val="26"/>
          <w:lang w:eastAsia="hi-IN" w:bidi="hi-IN"/>
        </w:rPr>
        <w:t xml:space="preserve"> (далее – </w:t>
      </w:r>
      <w:r w:rsidR="00536EF6" w:rsidRPr="00122D78">
        <w:rPr>
          <w:sz w:val="26"/>
          <w:szCs w:val="26"/>
          <w:lang w:eastAsia="hi-IN" w:bidi="hi-IN"/>
        </w:rPr>
        <w:t>БОУ ЧР ДО «Центр молодежных инициатив</w:t>
      </w:r>
      <w:r w:rsidR="00650C60" w:rsidRPr="00122D78">
        <w:rPr>
          <w:sz w:val="26"/>
          <w:szCs w:val="26"/>
          <w:lang w:eastAsia="hi-IN" w:bidi="hi-IN"/>
        </w:rPr>
        <w:t>»</w:t>
      </w:r>
      <w:r w:rsidR="00536EF6" w:rsidRPr="00122D78">
        <w:rPr>
          <w:sz w:val="26"/>
          <w:szCs w:val="26"/>
          <w:lang w:eastAsia="hi-IN" w:bidi="hi-IN"/>
        </w:rPr>
        <w:t xml:space="preserve"> Минобразования Чувашии</w:t>
      </w:r>
      <w:r w:rsidRPr="00122D78">
        <w:rPr>
          <w:sz w:val="26"/>
          <w:szCs w:val="26"/>
          <w:lang w:eastAsia="hi-IN" w:bidi="hi-IN"/>
        </w:rPr>
        <w:t xml:space="preserve">). </w:t>
      </w:r>
    </w:p>
    <w:p w:rsidR="00EB34E0" w:rsidRPr="00122D78" w:rsidRDefault="00F16099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i/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>В задачи организаторов</w:t>
      </w:r>
      <w:r w:rsidR="00EB34E0" w:rsidRPr="00122D78">
        <w:rPr>
          <w:sz w:val="26"/>
          <w:szCs w:val="26"/>
          <w:lang w:eastAsia="hi-IN" w:bidi="hi-IN"/>
        </w:rPr>
        <w:t xml:space="preserve"> входит: </w:t>
      </w:r>
    </w:p>
    <w:p w:rsidR="00EB34E0" w:rsidRPr="00122D78" w:rsidRDefault="00EB34E0" w:rsidP="00EB34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привлечение экспертов к организации и проведению Конкурса;</w:t>
      </w:r>
    </w:p>
    <w:p w:rsidR="00EB34E0" w:rsidRPr="00122D78" w:rsidRDefault="00EB34E0" w:rsidP="00EB34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утверждение состава Экспертного совета;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sz w:val="26"/>
          <w:szCs w:val="26"/>
          <w:lang w:eastAsia="hi-IN" w:bidi="hi-IN"/>
        </w:rPr>
        <w:t>осуществление иных функций, связанных с подготовкой и проведением Конкурса.</w:t>
      </w:r>
    </w:p>
    <w:p w:rsidR="00EB34E0" w:rsidRPr="00122D78" w:rsidRDefault="00EB34E0" w:rsidP="00EB34E0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sz w:val="26"/>
          <w:szCs w:val="26"/>
          <w:lang w:eastAsia="hi-IN" w:bidi="hi-IN"/>
        </w:rPr>
      </w:pPr>
    </w:p>
    <w:p w:rsidR="00EB34E0" w:rsidRPr="00122D78" w:rsidRDefault="00EB34E0" w:rsidP="00650C6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709"/>
        <w:contextualSpacing/>
        <w:jc w:val="center"/>
        <w:rPr>
          <w:b/>
          <w:sz w:val="26"/>
          <w:szCs w:val="26"/>
          <w:lang w:eastAsia="hi-IN" w:bidi="hi-IN"/>
        </w:rPr>
      </w:pPr>
      <w:proofErr w:type="gramStart"/>
      <w:r w:rsidRPr="00122D78">
        <w:rPr>
          <w:b/>
          <w:sz w:val="26"/>
          <w:szCs w:val="26"/>
          <w:lang w:eastAsia="hi-IN" w:bidi="hi-IN"/>
        </w:rPr>
        <w:t>Экспертный</w:t>
      </w:r>
      <w:proofErr w:type="gramEnd"/>
      <w:r w:rsidRPr="00122D78">
        <w:rPr>
          <w:b/>
          <w:sz w:val="26"/>
          <w:szCs w:val="26"/>
          <w:lang w:eastAsia="hi-IN" w:bidi="hi-IN"/>
        </w:rPr>
        <w:t xml:space="preserve"> совет Конкурса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Для оценки конкурсных заявок </w:t>
      </w:r>
      <w:r w:rsidR="00F16099" w:rsidRPr="00122D78">
        <w:rPr>
          <w:sz w:val="26"/>
          <w:szCs w:val="26"/>
        </w:rPr>
        <w:t xml:space="preserve">участников регионального </w:t>
      </w:r>
      <w:r w:rsidRPr="00122D78">
        <w:rPr>
          <w:sz w:val="26"/>
          <w:szCs w:val="26"/>
        </w:rPr>
        <w:t xml:space="preserve">этапа </w:t>
      </w:r>
      <w:r w:rsidR="00F16099" w:rsidRPr="00122D78">
        <w:rPr>
          <w:sz w:val="26"/>
          <w:szCs w:val="26"/>
        </w:rPr>
        <w:t xml:space="preserve">Конкурса </w:t>
      </w:r>
      <w:r w:rsidRPr="00122D78">
        <w:rPr>
          <w:sz w:val="26"/>
          <w:szCs w:val="26"/>
        </w:rPr>
        <w:t xml:space="preserve">и выбора финалистов и победителей Конкурса </w:t>
      </w:r>
      <w:r w:rsidR="00F16099" w:rsidRPr="00122D78">
        <w:rPr>
          <w:sz w:val="26"/>
          <w:szCs w:val="26"/>
        </w:rPr>
        <w:t>организаторами Конкурса</w:t>
      </w:r>
      <w:r w:rsidRPr="00122D78">
        <w:rPr>
          <w:sz w:val="26"/>
          <w:szCs w:val="26"/>
        </w:rPr>
        <w:t xml:space="preserve"> </w:t>
      </w:r>
      <w:r w:rsidR="00F16099" w:rsidRPr="00122D78">
        <w:rPr>
          <w:sz w:val="26"/>
          <w:szCs w:val="26"/>
        </w:rPr>
        <w:t>формируется</w:t>
      </w:r>
      <w:r w:rsidRPr="00122D78">
        <w:rPr>
          <w:sz w:val="26"/>
          <w:szCs w:val="26"/>
        </w:rPr>
        <w:t xml:space="preserve"> </w:t>
      </w:r>
      <w:proofErr w:type="gramStart"/>
      <w:r w:rsidRPr="00122D78">
        <w:rPr>
          <w:sz w:val="26"/>
          <w:szCs w:val="26"/>
        </w:rPr>
        <w:t>экспертный</w:t>
      </w:r>
      <w:proofErr w:type="gramEnd"/>
      <w:r w:rsidRPr="00122D78">
        <w:rPr>
          <w:sz w:val="26"/>
          <w:szCs w:val="26"/>
        </w:rPr>
        <w:t xml:space="preserve"> совет (далее – Экспертный совет).</w:t>
      </w:r>
    </w:p>
    <w:p w:rsidR="00EB34E0" w:rsidRPr="00122D78" w:rsidRDefault="00EB34E0" w:rsidP="00EB34E0">
      <w:pPr>
        <w:pStyle w:val="21"/>
        <w:widowControl w:val="0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eastAsia="Times New Roman" w:hAnsi="Times New Roman"/>
          <w:sz w:val="26"/>
          <w:szCs w:val="26"/>
        </w:rPr>
        <w:t>В состав Экспертного совета Конкурса могут входить:</w:t>
      </w:r>
    </w:p>
    <w:p w:rsidR="00EB34E0" w:rsidRPr="00122D78" w:rsidRDefault="00EB34E0" w:rsidP="00EB34E0">
      <w:pPr>
        <w:pStyle w:val="21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hAnsi="Times New Roman"/>
          <w:sz w:val="26"/>
          <w:szCs w:val="26"/>
        </w:rPr>
        <w:lastRenderedPageBreak/>
        <w:t xml:space="preserve">– специалисты в области профессионального самоопределения; </w:t>
      </w:r>
    </w:p>
    <w:p w:rsidR="00EB34E0" w:rsidRPr="00122D78" w:rsidRDefault="00EB34E0" w:rsidP="00EB34E0">
      <w:pPr>
        <w:pStyle w:val="21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hAnsi="Times New Roman"/>
          <w:sz w:val="26"/>
          <w:szCs w:val="26"/>
        </w:rPr>
        <w:t xml:space="preserve">– представители </w:t>
      </w:r>
      <w:r w:rsidR="00F16099" w:rsidRPr="00122D78">
        <w:rPr>
          <w:rFonts w:ascii="Times New Roman" w:hAnsi="Times New Roman"/>
          <w:sz w:val="26"/>
          <w:szCs w:val="26"/>
        </w:rPr>
        <w:t>региональных</w:t>
      </w:r>
      <w:r w:rsidRPr="00122D78">
        <w:rPr>
          <w:rFonts w:ascii="Times New Roman" w:hAnsi="Times New Roman"/>
          <w:sz w:val="26"/>
          <w:szCs w:val="26"/>
        </w:rPr>
        <w:t xml:space="preserve"> органов исполнительной власти, </w:t>
      </w:r>
      <w:r w:rsidR="002367ED" w:rsidRPr="00122D78">
        <w:rPr>
          <w:rFonts w:ascii="Times New Roman" w:hAnsi="Times New Roman"/>
          <w:sz w:val="26"/>
          <w:szCs w:val="26"/>
        </w:rPr>
        <w:t xml:space="preserve">научного сообщества, </w:t>
      </w:r>
      <w:r w:rsidRPr="00122D78">
        <w:rPr>
          <w:rFonts w:ascii="Times New Roman" w:hAnsi="Times New Roman"/>
          <w:sz w:val="26"/>
          <w:szCs w:val="26"/>
        </w:rPr>
        <w:t>общественных организаций, коммерческ</w:t>
      </w:r>
      <w:r w:rsidR="00F16099" w:rsidRPr="00122D78">
        <w:rPr>
          <w:rFonts w:ascii="Times New Roman" w:hAnsi="Times New Roman"/>
          <w:sz w:val="26"/>
          <w:szCs w:val="26"/>
        </w:rPr>
        <w:t>их и некоммерческих организаций.</w:t>
      </w:r>
      <w:r w:rsidRPr="00122D78">
        <w:rPr>
          <w:rFonts w:ascii="Times New Roman" w:hAnsi="Times New Roman"/>
          <w:sz w:val="26"/>
          <w:szCs w:val="26"/>
        </w:rPr>
        <w:t xml:space="preserve"> </w:t>
      </w:r>
    </w:p>
    <w:p w:rsidR="00EB34E0" w:rsidRPr="00122D78" w:rsidRDefault="00536EF6" w:rsidP="00EB34E0">
      <w:pPr>
        <w:pStyle w:val="21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hAnsi="Times New Roman"/>
          <w:sz w:val="26"/>
          <w:szCs w:val="26"/>
        </w:rPr>
        <w:t>Участники К</w:t>
      </w:r>
      <w:r w:rsidR="00EB34E0" w:rsidRPr="00122D78">
        <w:rPr>
          <w:rFonts w:ascii="Times New Roman" w:hAnsi="Times New Roman"/>
          <w:sz w:val="26"/>
          <w:szCs w:val="26"/>
        </w:rPr>
        <w:t>онкурса не могут входить в состав Экспертного совета.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122D78">
        <w:rPr>
          <w:sz w:val="26"/>
          <w:szCs w:val="26"/>
        </w:rPr>
        <w:t>Экспертный</w:t>
      </w:r>
      <w:proofErr w:type="gramEnd"/>
      <w:r w:rsidRPr="00122D78">
        <w:rPr>
          <w:sz w:val="26"/>
          <w:szCs w:val="26"/>
        </w:rPr>
        <w:t xml:space="preserve"> совет Конкурса:</w:t>
      </w:r>
    </w:p>
    <w:p w:rsidR="00EB34E0" w:rsidRPr="00122D78" w:rsidRDefault="00EB34E0" w:rsidP="00EB34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проводит оценку материалов </w:t>
      </w:r>
      <w:r w:rsidR="00A900DC" w:rsidRPr="00122D78">
        <w:rPr>
          <w:sz w:val="26"/>
          <w:szCs w:val="26"/>
        </w:rPr>
        <w:t>регионального</w:t>
      </w:r>
      <w:r w:rsidRPr="00122D78">
        <w:rPr>
          <w:sz w:val="26"/>
          <w:szCs w:val="26"/>
        </w:rPr>
        <w:t xml:space="preserve"> этапа Конкурса </w:t>
      </w:r>
      <w:r w:rsidRPr="00122D78">
        <w:rPr>
          <w:sz w:val="26"/>
          <w:szCs w:val="26"/>
        </w:rPr>
        <w:br/>
        <w:t xml:space="preserve">в </w:t>
      </w:r>
      <w:proofErr w:type="gramStart"/>
      <w:r w:rsidRPr="00122D78">
        <w:rPr>
          <w:sz w:val="26"/>
          <w:szCs w:val="26"/>
        </w:rPr>
        <w:t>соответствии</w:t>
      </w:r>
      <w:proofErr w:type="gramEnd"/>
      <w:r w:rsidRPr="00122D78">
        <w:rPr>
          <w:sz w:val="26"/>
          <w:szCs w:val="26"/>
        </w:rPr>
        <w:t xml:space="preserve"> с критериями оценки, установленными в разделе 7 настоящего Положения;</w:t>
      </w:r>
    </w:p>
    <w:p w:rsidR="00EB34E0" w:rsidRPr="00122D78" w:rsidRDefault="00EB34E0" w:rsidP="00EB34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определяет победителей </w:t>
      </w:r>
      <w:r w:rsidR="00A900DC" w:rsidRPr="00122D78">
        <w:rPr>
          <w:sz w:val="26"/>
          <w:szCs w:val="26"/>
        </w:rPr>
        <w:t xml:space="preserve">регионального этапа </w:t>
      </w:r>
      <w:r w:rsidRPr="00122D78">
        <w:rPr>
          <w:sz w:val="26"/>
          <w:szCs w:val="26"/>
        </w:rPr>
        <w:t>Конкурса.</w:t>
      </w:r>
    </w:p>
    <w:p w:rsidR="00EB34E0" w:rsidRPr="00122D78" w:rsidRDefault="00EB34E0" w:rsidP="00EB34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>Заседания Экспертного совета проводятся в дистанционной форме.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Каждый член Экспертного совета проводит оценку </w:t>
      </w:r>
      <w:r w:rsidR="00A900DC" w:rsidRPr="00122D78">
        <w:rPr>
          <w:sz w:val="26"/>
          <w:szCs w:val="26"/>
        </w:rPr>
        <w:t>видео-презентаций регионального</w:t>
      </w:r>
      <w:r w:rsidRPr="00122D78">
        <w:rPr>
          <w:sz w:val="26"/>
          <w:szCs w:val="26"/>
        </w:rPr>
        <w:t xml:space="preserve"> этапа Конкурса и, </w:t>
      </w:r>
      <w:proofErr w:type="gramStart"/>
      <w:r w:rsidRPr="00122D78">
        <w:rPr>
          <w:sz w:val="26"/>
          <w:szCs w:val="26"/>
        </w:rPr>
        <w:t xml:space="preserve">заполняет оценочные листы </w:t>
      </w:r>
      <w:r w:rsidRPr="00122D78">
        <w:rPr>
          <w:sz w:val="26"/>
          <w:szCs w:val="26"/>
        </w:rPr>
        <w:br/>
      </w:r>
      <w:r w:rsidR="00F16099" w:rsidRPr="00122D78">
        <w:rPr>
          <w:sz w:val="26"/>
          <w:szCs w:val="26"/>
        </w:rPr>
        <w:t>и направляет</w:t>
      </w:r>
      <w:proofErr w:type="gramEnd"/>
      <w:r w:rsidR="00F16099" w:rsidRPr="00122D78">
        <w:rPr>
          <w:sz w:val="26"/>
          <w:szCs w:val="26"/>
        </w:rPr>
        <w:t xml:space="preserve"> их организаторам</w:t>
      </w:r>
      <w:r w:rsidRPr="00122D78">
        <w:rPr>
          <w:sz w:val="26"/>
          <w:szCs w:val="26"/>
        </w:rPr>
        <w:t xml:space="preserve">. Делегирование полномочий отсутствующего члена Экспертного совета иным лицам или другим членам Экспертного совета </w:t>
      </w:r>
      <w:r w:rsidRPr="00122D78">
        <w:rPr>
          <w:sz w:val="26"/>
          <w:szCs w:val="26"/>
        </w:rPr>
        <w:br/>
        <w:t>не допускается.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По итогам оценки </w:t>
      </w:r>
      <w:r w:rsidR="00F16099" w:rsidRPr="00122D78">
        <w:rPr>
          <w:sz w:val="26"/>
          <w:szCs w:val="26"/>
        </w:rPr>
        <w:t>организаторы выполняю</w:t>
      </w:r>
      <w:r w:rsidRPr="00122D78">
        <w:rPr>
          <w:sz w:val="26"/>
          <w:szCs w:val="26"/>
        </w:rPr>
        <w:t xml:space="preserve">т расчет среднего балла каждого участника </w:t>
      </w:r>
      <w:r w:rsidR="00F16099" w:rsidRPr="00122D78">
        <w:rPr>
          <w:sz w:val="26"/>
          <w:szCs w:val="26"/>
        </w:rPr>
        <w:t>регионального</w:t>
      </w:r>
      <w:r w:rsidRPr="00122D78">
        <w:rPr>
          <w:sz w:val="26"/>
          <w:szCs w:val="26"/>
        </w:rPr>
        <w:t xml:space="preserve"> этапа Конкурса. Для этого сумма баллов, выставленных членами Экспертного совета соответствующей заявке, делится на число членов Экспертного совета, рассматривавших эту заявку.</w:t>
      </w:r>
    </w:p>
    <w:p w:rsidR="00EB34E0" w:rsidRPr="00122D78" w:rsidRDefault="00EB34E0" w:rsidP="00A900DC">
      <w:pPr>
        <w:pStyle w:val="21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D78">
        <w:rPr>
          <w:rFonts w:ascii="Times New Roman" w:hAnsi="Times New Roman"/>
          <w:sz w:val="26"/>
          <w:szCs w:val="26"/>
        </w:rPr>
        <w:t xml:space="preserve">Члены Экспертного совета осуществляют свою деятельность </w:t>
      </w:r>
      <w:r w:rsidRPr="00122D78">
        <w:rPr>
          <w:rFonts w:ascii="Times New Roman" w:hAnsi="Times New Roman"/>
          <w:sz w:val="26"/>
          <w:szCs w:val="26"/>
        </w:rPr>
        <w:br/>
        <w:t xml:space="preserve">на безвозмездной основе. </w:t>
      </w:r>
    </w:p>
    <w:p w:rsidR="00EB34E0" w:rsidRPr="00122D78" w:rsidRDefault="00EB34E0" w:rsidP="00EB34E0">
      <w:pPr>
        <w:pStyle w:val="a3"/>
        <w:widowControl w:val="0"/>
        <w:tabs>
          <w:tab w:val="left" w:pos="1418"/>
        </w:tabs>
        <w:suppressAutoHyphens/>
        <w:autoSpaceDE w:val="0"/>
        <w:spacing w:after="0" w:line="240" w:lineRule="auto"/>
        <w:ind w:left="709"/>
        <w:jc w:val="both"/>
        <w:rPr>
          <w:b/>
          <w:bCs/>
          <w:sz w:val="26"/>
          <w:szCs w:val="26"/>
          <w:lang w:eastAsia="hi-IN" w:bidi="hi-IN"/>
        </w:rPr>
      </w:pPr>
    </w:p>
    <w:p w:rsidR="00EB34E0" w:rsidRDefault="00EB34E0" w:rsidP="00650C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center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>Сроки проведения и этапы Конкурса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ind w:left="709"/>
        <w:contextualSpacing/>
        <w:rPr>
          <w:b/>
          <w:bCs/>
          <w:sz w:val="26"/>
          <w:szCs w:val="26"/>
          <w:lang w:eastAsia="hi-IN" w:bidi="hi-IN"/>
        </w:rPr>
      </w:pPr>
    </w:p>
    <w:p w:rsidR="00EB34E0" w:rsidRPr="00122D78" w:rsidRDefault="00A900DC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bCs/>
          <w:sz w:val="26"/>
          <w:szCs w:val="26"/>
          <w:lang w:eastAsia="hi-IN" w:bidi="hi-IN"/>
        </w:rPr>
      </w:pPr>
      <w:r w:rsidRPr="00122D78">
        <w:rPr>
          <w:bCs/>
          <w:sz w:val="26"/>
          <w:szCs w:val="26"/>
          <w:lang w:eastAsia="hi-IN" w:bidi="hi-IN"/>
        </w:rPr>
        <w:t xml:space="preserve">Региональный этап </w:t>
      </w:r>
      <w:r w:rsidR="00EB34E0" w:rsidRPr="00122D78">
        <w:rPr>
          <w:bCs/>
          <w:sz w:val="26"/>
          <w:szCs w:val="26"/>
          <w:lang w:eastAsia="hi-IN" w:bidi="hi-IN"/>
        </w:rPr>
        <w:t>Конкурс</w:t>
      </w:r>
      <w:r w:rsidRPr="00122D78">
        <w:rPr>
          <w:bCs/>
          <w:sz w:val="26"/>
          <w:szCs w:val="26"/>
          <w:lang w:eastAsia="hi-IN" w:bidi="hi-IN"/>
        </w:rPr>
        <w:t>а</w:t>
      </w:r>
      <w:r w:rsidR="00EB34E0" w:rsidRPr="00122D78">
        <w:rPr>
          <w:bCs/>
          <w:sz w:val="26"/>
          <w:szCs w:val="26"/>
          <w:lang w:eastAsia="hi-IN" w:bidi="hi-IN"/>
        </w:rPr>
        <w:t xml:space="preserve"> проводится с </w:t>
      </w:r>
      <w:r w:rsidRPr="00122D78">
        <w:rPr>
          <w:bCs/>
          <w:sz w:val="26"/>
          <w:szCs w:val="26"/>
          <w:lang w:eastAsia="hi-IN" w:bidi="hi-IN"/>
        </w:rPr>
        <w:t>1 мая по 10 июля 2020 года.</w:t>
      </w:r>
    </w:p>
    <w:p w:rsidR="00EB34E0" w:rsidRPr="00122D78" w:rsidRDefault="00A900DC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bCs/>
          <w:sz w:val="26"/>
          <w:szCs w:val="26"/>
          <w:lang w:eastAsia="hi-IN" w:bidi="hi-IN"/>
        </w:rPr>
      </w:pPr>
      <w:r w:rsidRPr="00122D78">
        <w:rPr>
          <w:bCs/>
          <w:sz w:val="26"/>
          <w:szCs w:val="26"/>
          <w:lang w:eastAsia="hi-IN" w:bidi="hi-IN"/>
        </w:rPr>
        <w:t>Оценка работ регионального этапа Конкурса проводится с 1 по 10 июля 2020 года</w:t>
      </w:r>
      <w:r w:rsidR="00EB34E0" w:rsidRPr="00122D78">
        <w:rPr>
          <w:bCs/>
          <w:sz w:val="26"/>
          <w:szCs w:val="26"/>
          <w:lang w:eastAsia="hi-IN" w:bidi="hi-IN"/>
        </w:rPr>
        <w:t xml:space="preserve">. </w:t>
      </w:r>
    </w:p>
    <w:p w:rsidR="00EB34E0" w:rsidRPr="00122D78" w:rsidRDefault="00A900DC" w:rsidP="00EB34E0">
      <w:pPr>
        <w:pStyle w:val="a3"/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БОУ ЧР ДО «Центр молодежных инициатив» Минобразования Чувашии информирует</w:t>
      </w:r>
      <w:r w:rsidR="00EB34E0" w:rsidRPr="00122D78">
        <w:rPr>
          <w:sz w:val="26"/>
          <w:szCs w:val="26"/>
        </w:rPr>
        <w:t xml:space="preserve"> участников о результатах проведения </w:t>
      </w:r>
      <w:r w:rsidRPr="00122D78">
        <w:rPr>
          <w:sz w:val="26"/>
          <w:szCs w:val="26"/>
        </w:rPr>
        <w:t>регионального</w:t>
      </w:r>
      <w:r w:rsidR="00EB34E0" w:rsidRPr="00122D78">
        <w:rPr>
          <w:sz w:val="26"/>
          <w:szCs w:val="26"/>
        </w:rPr>
        <w:t xml:space="preserve"> этапа Конкурса.</w:t>
      </w:r>
    </w:p>
    <w:p w:rsidR="00EB34E0" w:rsidRPr="00122D78" w:rsidRDefault="00EB34E0" w:rsidP="00EB34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Результаты проведения </w:t>
      </w:r>
      <w:r w:rsidR="00A900DC" w:rsidRPr="00122D78">
        <w:rPr>
          <w:sz w:val="26"/>
          <w:szCs w:val="26"/>
        </w:rPr>
        <w:t>регионального</w:t>
      </w:r>
      <w:r w:rsidRPr="00122D78">
        <w:rPr>
          <w:sz w:val="26"/>
          <w:szCs w:val="26"/>
        </w:rPr>
        <w:t xml:space="preserve"> этапа Конкурса </w:t>
      </w:r>
      <w:r w:rsidR="00A900DC" w:rsidRPr="00122D78">
        <w:rPr>
          <w:sz w:val="26"/>
          <w:szCs w:val="26"/>
        </w:rPr>
        <w:t>БОУ ЧР ДО «Центр молодежных инициатив» Минобразования Чувашии</w:t>
      </w:r>
      <w:r w:rsidRPr="00122D78">
        <w:rPr>
          <w:sz w:val="26"/>
          <w:szCs w:val="26"/>
        </w:rPr>
        <w:t xml:space="preserve"> направляет Оргкомитету</w:t>
      </w:r>
      <w:r w:rsidR="006D2261">
        <w:rPr>
          <w:sz w:val="26"/>
          <w:szCs w:val="26"/>
        </w:rPr>
        <w:t xml:space="preserve"> Конкурса</w:t>
      </w:r>
      <w:r w:rsidRPr="00122D78">
        <w:rPr>
          <w:sz w:val="26"/>
          <w:szCs w:val="26"/>
        </w:rPr>
        <w:t xml:space="preserve"> по адресу электронной почты: info@molpred.ru.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122D78">
        <w:rPr>
          <w:bCs/>
          <w:sz w:val="26"/>
          <w:szCs w:val="26"/>
        </w:rPr>
        <w:t>З</w:t>
      </w:r>
      <w:r w:rsidRPr="00122D78">
        <w:rPr>
          <w:bCs/>
          <w:sz w:val="26"/>
          <w:szCs w:val="26"/>
          <w:lang w:eastAsia="hi-IN" w:bidi="hi-IN"/>
        </w:rPr>
        <w:t>аключительный этап проводится с 1 августа по 1 ноября 2020 года.</w:t>
      </w:r>
      <w:r w:rsidRPr="00122D78" w:rsidDel="0009745D">
        <w:rPr>
          <w:bCs/>
          <w:sz w:val="26"/>
          <w:szCs w:val="26"/>
          <w:lang w:eastAsia="hi-IN" w:bidi="hi-IN"/>
        </w:rPr>
        <w:t xml:space="preserve"> 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  <w:lang w:eastAsia="hi-IN" w:bidi="hi-IN"/>
        </w:rPr>
        <w:t xml:space="preserve">Заключительный этап включает в себя оценку Экспертным советом конкурсных заявок </w:t>
      </w:r>
      <w:r w:rsidR="00F975AD" w:rsidRPr="00122D78">
        <w:rPr>
          <w:sz w:val="26"/>
          <w:szCs w:val="26"/>
          <w:lang w:eastAsia="hi-IN" w:bidi="hi-IN"/>
        </w:rPr>
        <w:t>победителей регионального</w:t>
      </w:r>
      <w:r w:rsidRPr="00122D78">
        <w:rPr>
          <w:sz w:val="26"/>
          <w:szCs w:val="26"/>
          <w:lang w:eastAsia="hi-IN" w:bidi="hi-IN"/>
        </w:rPr>
        <w:t xml:space="preserve"> этапа</w:t>
      </w:r>
      <w:r w:rsidR="00F975AD" w:rsidRPr="00122D78">
        <w:rPr>
          <w:sz w:val="26"/>
          <w:szCs w:val="26"/>
          <w:lang w:eastAsia="hi-IN" w:bidi="hi-IN"/>
        </w:rPr>
        <w:t xml:space="preserve"> Конкурса</w:t>
      </w:r>
      <w:r w:rsidRPr="00122D78">
        <w:rPr>
          <w:sz w:val="26"/>
          <w:szCs w:val="26"/>
          <w:lang w:eastAsia="hi-IN" w:bidi="hi-IN"/>
        </w:rPr>
        <w:t xml:space="preserve">, их презентаций и </w:t>
      </w:r>
      <w:proofErr w:type="spellStart"/>
      <w:r w:rsidRPr="00122D78">
        <w:rPr>
          <w:sz w:val="26"/>
          <w:szCs w:val="26"/>
          <w:lang w:eastAsia="hi-IN" w:bidi="hi-IN"/>
        </w:rPr>
        <w:t>видеовизиток</w:t>
      </w:r>
      <w:proofErr w:type="spellEnd"/>
      <w:r w:rsidRPr="00122D78">
        <w:rPr>
          <w:sz w:val="26"/>
          <w:szCs w:val="26"/>
          <w:lang w:eastAsia="hi-IN" w:bidi="hi-IN"/>
        </w:rPr>
        <w:t>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Любая номинация Конкурса считается состоявшейся, если </w:t>
      </w:r>
      <w:r w:rsidRPr="00122D78">
        <w:rPr>
          <w:sz w:val="26"/>
          <w:szCs w:val="26"/>
        </w:rPr>
        <w:br/>
        <w:t xml:space="preserve">в Заключительный этап Конкурса представлены как минимум три заявки </w:t>
      </w:r>
      <w:r w:rsidRPr="00122D78">
        <w:rPr>
          <w:sz w:val="26"/>
          <w:szCs w:val="26"/>
        </w:rPr>
        <w:br/>
        <w:t xml:space="preserve">от участников, отвечающих требованиям настоящего Положения. Номинации </w:t>
      </w:r>
      <w:r w:rsidRPr="00122D78">
        <w:rPr>
          <w:sz w:val="26"/>
          <w:szCs w:val="26"/>
        </w:rPr>
        <w:br/>
        <w:t xml:space="preserve">с количеством заявок менее трех </w:t>
      </w:r>
      <w:proofErr w:type="gramStart"/>
      <w:r w:rsidRPr="00122D78">
        <w:rPr>
          <w:sz w:val="26"/>
          <w:szCs w:val="26"/>
        </w:rPr>
        <w:t xml:space="preserve">считаются несостоявшимися и победители в них </w:t>
      </w:r>
      <w:r w:rsidRPr="00122D78">
        <w:rPr>
          <w:sz w:val="26"/>
          <w:szCs w:val="26"/>
        </w:rPr>
        <w:br/>
        <w:t>не выбираются</w:t>
      </w:r>
      <w:proofErr w:type="gramEnd"/>
      <w:r w:rsidRPr="00122D78">
        <w:rPr>
          <w:sz w:val="26"/>
          <w:szCs w:val="26"/>
        </w:rPr>
        <w:t>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По итогам оценки Эксперт</w:t>
      </w:r>
      <w:r w:rsidR="002D5B48" w:rsidRPr="00122D78">
        <w:rPr>
          <w:sz w:val="26"/>
          <w:szCs w:val="26"/>
        </w:rPr>
        <w:t xml:space="preserve">ным советом материалов </w:t>
      </w:r>
      <w:r w:rsidR="006D2261" w:rsidRPr="00122D78">
        <w:rPr>
          <w:sz w:val="26"/>
          <w:szCs w:val="26"/>
        </w:rPr>
        <w:t xml:space="preserve">победителей </w:t>
      </w:r>
      <w:r w:rsidR="002D5B48" w:rsidRPr="00122D78">
        <w:rPr>
          <w:sz w:val="26"/>
          <w:szCs w:val="26"/>
        </w:rPr>
        <w:t>регионального этапа К</w:t>
      </w:r>
      <w:r w:rsidRPr="00122D78">
        <w:rPr>
          <w:sz w:val="26"/>
          <w:szCs w:val="26"/>
        </w:rPr>
        <w:t>онкурса определяется победитель (участник, набравший наибольшее количество баллов в своей номинации</w:t>
      </w:r>
      <w:r w:rsidR="002D5B48" w:rsidRPr="00122D78">
        <w:rPr>
          <w:sz w:val="26"/>
          <w:szCs w:val="26"/>
        </w:rPr>
        <w:t xml:space="preserve">) и финалисты (по два человека </w:t>
      </w:r>
      <w:r w:rsidRPr="00122D78">
        <w:rPr>
          <w:sz w:val="26"/>
          <w:szCs w:val="26"/>
        </w:rPr>
        <w:t xml:space="preserve">в каждой номинации, набравшие максимальное количество баллов после победителя). По итогам отбора участники Заключительного этапа получают в </w:t>
      </w:r>
      <w:r w:rsidRPr="00122D78">
        <w:rPr>
          <w:sz w:val="26"/>
          <w:szCs w:val="26"/>
        </w:rPr>
        <w:lastRenderedPageBreak/>
        <w:t xml:space="preserve">Системе информационное письмо с результатом рассмотрения своей заявки. Сведения о победителях в каждой номинации </w:t>
      </w:r>
      <w:proofErr w:type="gramStart"/>
      <w:r w:rsidRPr="00122D78">
        <w:rPr>
          <w:sz w:val="26"/>
          <w:szCs w:val="26"/>
        </w:rPr>
        <w:t xml:space="preserve">запечатываются в конверты </w:t>
      </w:r>
      <w:r w:rsidRPr="00122D78">
        <w:rPr>
          <w:sz w:val="26"/>
          <w:szCs w:val="26"/>
        </w:rPr>
        <w:br/>
        <w:t>и хранятся</w:t>
      </w:r>
      <w:proofErr w:type="gramEnd"/>
      <w:r w:rsidRPr="00122D78">
        <w:rPr>
          <w:sz w:val="26"/>
          <w:szCs w:val="26"/>
        </w:rPr>
        <w:t xml:space="preserve"> Оргкомитетом до момента их вскрытия для оглашения победителей </w:t>
      </w:r>
      <w:r w:rsidRPr="00122D78">
        <w:rPr>
          <w:sz w:val="26"/>
          <w:szCs w:val="26"/>
        </w:rPr>
        <w:br/>
        <w:t>на церемонии награждения.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Награждение победителей и финалистов Конкурса состоится в </w:t>
      </w:r>
      <w:proofErr w:type="gramStart"/>
      <w:r w:rsidRPr="00122D78">
        <w:rPr>
          <w:sz w:val="26"/>
          <w:szCs w:val="26"/>
        </w:rPr>
        <w:t>ноябре</w:t>
      </w:r>
      <w:proofErr w:type="gramEnd"/>
      <w:r w:rsidRPr="00122D78">
        <w:rPr>
          <w:sz w:val="26"/>
          <w:szCs w:val="26"/>
        </w:rPr>
        <w:t xml:space="preserve"> 2020 года. Победители и финалисты Конкурса награждаются дипломами Федерального агентства по делам молодежи, а победителям дополнительно вручается памятная статуэтка. Партнерами и Спонсорами Конкурса могут быть предоставлены призы.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b/>
          <w:bCs/>
          <w:sz w:val="26"/>
          <w:szCs w:val="26"/>
          <w:lang w:eastAsia="hi-IN" w:bidi="hi-IN"/>
        </w:rPr>
      </w:pPr>
    </w:p>
    <w:p w:rsidR="00EB34E0" w:rsidRDefault="00EB34E0" w:rsidP="00650C6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center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 xml:space="preserve">Номинации Конкурса и критерии оценки 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ind w:left="709"/>
        <w:contextualSpacing/>
        <w:rPr>
          <w:b/>
          <w:bCs/>
          <w:sz w:val="26"/>
          <w:szCs w:val="26"/>
          <w:lang w:eastAsia="hi-IN" w:bidi="hi-IN"/>
        </w:rPr>
      </w:pP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Заявки на участие в </w:t>
      </w:r>
      <w:proofErr w:type="gramStart"/>
      <w:r w:rsidRPr="00122D78">
        <w:rPr>
          <w:sz w:val="26"/>
          <w:szCs w:val="26"/>
        </w:rPr>
        <w:t>Конкурсе</w:t>
      </w:r>
      <w:proofErr w:type="gramEnd"/>
      <w:r w:rsidRPr="00122D78">
        <w:rPr>
          <w:sz w:val="26"/>
          <w:szCs w:val="26"/>
        </w:rPr>
        <w:t xml:space="preserve"> принимаются по следующим номинациям: 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b/>
          <w:sz w:val="26"/>
          <w:szCs w:val="26"/>
          <w:lang w:eastAsia="hi-IN" w:bidi="hi-IN"/>
        </w:rPr>
      </w:pPr>
      <w:r w:rsidRPr="00122D78">
        <w:rPr>
          <w:b/>
          <w:sz w:val="26"/>
          <w:szCs w:val="26"/>
          <w:lang w:eastAsia="hi-IN" w:bidi="hi-IN"/>
        </w:rPr>
        <w:t>Номинации Конкурса для физических лиц и коллективов: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«Профессиональный выбор»;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«Молодые специалисты»;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«</w:t>
      </w:r>
      <w:proofErr w:type="spellStart"/>
      <w:r w:rsidRPr="00122D78">
        <w:rPr>
          <w:sz w:val="26"/>
          <w:szCs w:val="26"/>
        </w:rPr>
        <w:t>Цифровизация</w:t>
      </w:r>
      <w:proofErr w:type="spellEnd"/>
      <w:r w:rsidRPr="00122D78">
        <w:rPr>
          <w:sz w:val="26"/>
          <w:szCs w:val="26"/>
        </w:rPr>
        <w:t>»;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«Спортивная профориентация»;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«Профориентация в области медицины и здравоохранения»;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b/>
          <w:sz w:val="26"/>
          <w:szCs w:val="26"/>
          <w:lang w:eastAsia="hi-IN" w:bidi="hi-IN"/>
        </w:rPr>
      </w:pPr>
      <w:r w:rsidRPr="00122D78">
        <w:rPr>
          <w:b/>
          <w:sz w:val="26"/>
          <w:szCs w:val="26"/>
          <w:lang w:eastAsia="hi-IN" w:bidi="hi-IN"/>
        </w:rPr>
        <w:t>Номинации Конкурса для юридических лиц: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«Профориентация в сфере предпринимательства»;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«Кадры для развития»;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«</w:t>
      </w:r>
      <w:proofErr w:type="spellStart"/>
      <w:r w:rsidRPr="00122D78">
        <w:rPr>
          <w:sz w:val="26"/>
          <w:szCs w:val="26"/>
        </w:rPr>
        <w:t>Цифровизация</w:t>
      </w:r>
      <w:proofErr w:type="spellEnd"/>
      <w:r w:rsidRPr="00122D78">
        <w:rPr>
          <w:sz w:val="26"/>
          <w:szCs w:val="26"/>
        </w:rPr>
        <w:t>»;</w:t>
      </w:r>
    </w:p>
    <w:p w:rsidR="00EB34E0" w:rsidRPr="00122D78" w:rsidRDefault="00EB34E0" w:rsidP="00EB34E0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«Профориентация людей с ОВЗ»</w:t>
      </w:r>
      <w:r w:rsidRPr="00122D78">
        <w:rPr>
          <w:sz w:val="26"/>
          <w:szCs w:val="26"/>
          <w:lang w:eastAsia="hi-IN" w:bidi="hi-IN"/>
        </w:rPr>
        <w:t>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«Профориентация в области медицины и здравоохранения».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«Профессиональный выбор» – лучшие практики профессионального самоопределения, ориентированные на знакомство молодежи с ведущими предприятиями субъектов Российской Федерации, реализуемые образовательными организациями, органами государственной власти и органами местного самоуправления.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«Профориентация в сфере предпринимательства» – лучшие практики, направленные на вовлечение молодежи в предпринимательскую деятельность.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«Молодые специалисты» – лучшие практики, направленные </w:t>
      </w:r>
      <w:r w:rsidRPr="00122D78">
        <w:rPr>
          <w:sz w:val="26"/>
          <w:szCs w:val="26"/>
        </w:rPr>
        <w:br/>
        <w:t xml:space="preserve">на самоопределение молодежи при выборе рабочих специальностей. 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«Кадры для развития» – лучшие практики профессиональной агитации </w:t>
      </w:r>
      <w:r w:rsidRPr="00122D78">
        <w:rPr>
          <w:sz w:val="26"/>
          <w:szCs w:val="26"/>
        </w:rPr>
        <w:br/>
        <w:t xml:space="preserve">и вовлечения молодежи в трудовую деятельность, реализуемые </w:t>
      </w:r>
      <w:r w:rsidRPr="00122D78">
        <w:rPr>
          <w:sz w:val="26"/>
          <w:szCs w:val="26"/>
        </w:rPr>
        <w:br/>
        <w:t xml:space="preserve">организациями-работодателями. 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«</w:t>
      </w:r>
      <w:proofErr w:type="spellStart"/>
      <w:r w:rsidRPr="00122D78">
        <w:rPr>
          <w:sz w:val="26"/>
          <w:szCs w:val="26"/>
        </w:rPr>
        <w:t>Цифровизация</w:t>
      </w:r>
      <w:proofErr w:type="spellEnd"/>
      <w:r w:rsidRPr="00122D78">
        <w:rPr>
          <w:sz w:val="26"/>
          <w:szCs w:val="26"/>
        </w:rPr>
        <w:t xml:space="preserve">» – лучшие практики в сфере информирования молодежи о востребованных профессиях на рынке труда в условиях </w:t>
      </w:r>
      <w:proofErr w:type="spellStart"/>
      <w:r w:rsidRPr="00122D78">
        <w:rPr>
          <w:sz w:val="26"/>
          <w:szCs w:val="26"/>
        </w:rPr>
        <w:t>цифровизации</w:t>
      </w:r>
      <w:proofErr w:type="spellEnd"/>
      <w:r w:rsidRPr="00122D78">
        <w:rPr>
          <w:sz w:val="26"/>
          <w:szCs w:val="26"/>
        </w:rPr>
        <w:t xml:space="preserve"> экономики, </w:t>
      </w:r>
      <w:proofErr w:type="gramStart"/>
      <w:r w:rsidRPr="00122D78">
        <w:rPr>
          <w:sz w:val="26"/>
          <w:szCs w:val="26"/>
        </w:rPr>
        <w:t>интернет-профессиях</w:t>
      </w:r>
      <w:proofErr w:type="gramEnd"/>
      <w:r w:rsidRPr="00122D78">
        <w:rPr>
          <w:sz w:val="26"/>
          <w:szCs w:val="26"/>
        </w:rPr>
        <w:t>, дистанционной занятости, реализуемые коллективами граждан.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«Спортивная профориентация» – лучшие </w:t>
      </w:r>
      <w:r w:rsidR="00A75E80" w:rsidRPr="00122D78">
        <w:rPr>
          <w:sz w:val="26"/>
          <w:szCs w:val="26"/>
        </w:rPr>
        <w:t xml:space="preserve">практики в сфере информирования </w:t>
      </w:r>
      <w:r w:rsidRPr="00122D78">
        <w:rPr>
          <w:sz w:val="26"/>
          <w:szCs w:val="26"/>
        </w:rPr>
        <w:t>молодежи о включ</w:t>
      </w:r>
      <w:r w:rsidR="00A75E80" w:rsidRPr="00122D78">
        <w:rPr>
          <w:sz w:val="26"/>
          <w:szCs w:val="26"/>
        </w:rPr>
        <w:t xml:space="preserve">ении физкультурной деятельности </w:t>
      </w:r>
      <w:r w:rsidRPr="00122D78">
        <w:rPr>
          <w:sz w:val="26"/>
          <w:szCs w:val="26"/>
        </w:rPr>
        <w:t xml:space="preserve">в образ жизни, об укреплении своего здоровья, о приобретении навыков организации и проведения личностно ориентированных занятий физическими упражнениями, популяризация здорового образа жизни. 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«Профориентация людей с ОВЗ» – лучшие практики, направленные </w:t>
      </w:r>
      <w:r w:rsidRPr="00122D78">
        <w:rPr>
          <w:sz w:val="26"/>
          <w:szCs w:val="26"/>
        </w:rPr>
        <w:br/>
        <w:t xml:space="preserve">на профессиональное самоопределение личности с ОВЗ, с учетом </w:t>
      </w:r>
      <w:r w:rsidRPr="00122D78">
        <w:rPr>
          <w:sz w:val="26"/>
          <w:szCs w:val="26"/>
        </w:rPr>
        <w:br/>
      </w:r>
      <w:r w:rsidRPr="00122D78">
        <w:rPr>
          <w:sz w:val="26"/>
          <w:szCs w:val="26"/>
        </w:rPr>
        <w:lastRenderedPageBreak/>
        <w:t xml:space="preserve">его возможностей и потребностей на рынке труда, а также на содействие </w:t>
      </w:r>
      <w:r w:rsidRPr="00122D78">
        <w:rPr>
          <w:sz w:val="26"/>
          <w:szCs w:val="26"/>
        </w:rPr>
        <w:br/>
        <w:t>в трудоустройстве выпускников-инвалидов.</w:t>
      </w:r>
    </w:p>
    <w:p w:rsidR="00EB34E0" w:rsidRPr="00122D78" w:rsidRDefault="00EB34E0" w:rsidP="00EB34E0">
      <w:pPr>
        <w:pStyle w:val="a3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 «Профориентация в области медицины и здравоохранения» – лучшие практики профессионального самоопределения молодежи в области медицины </w:t>
      </w:r>
      <w:r w:rsidRPr="00122D78">
        <w:rPr>
          <w:sz w:val="26"/>
          <w:szCs w:val="26"/>
        </w:rPr>
        <w:br/>
        <w:t>и здравоохранения».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Оценка практик осуществляется по следующим критериям</w:t>
      </w:r>
      <w:r w:rsidRPr="00122D78">
        <w:rPr>
          <w:sz w:val="26"/>
          <w:szCs w:val="26"/>
        </w:rPr>
        <w:br/>
        <w:t>от 0 до 5 баллов:</w:t>
      </w:r>
    </w:p>
    <w:p w:rsidR="00EB34E0" w:rsidRPr="00122D78" w:rsidRDefault="00EB34E0" w:rsidP="00EB34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актуальность – социально-экономическое значение, соответствие приоритетам, концептуальным документам, определяющим социально-экономическое и технологическое развитие Российской Федерации, </w:t>
      </w:r>
      <w:r w:rsidRPr="00122D78">
        <w:rPr>
          <w:sz w:val="26"/>
          <w:szCs w:val="26"/>
        </w:rPr>
        <w:br/>
        <w:t>а также соответствие запросам современности на рынке труда;</w:t>
      </w:r>
    </w:p>
    <w:p w:rsidR="00EB34E0" w:rsidRPr="00122D78" w:rsidRDefault="00EB34E0" w:rsidP="00EB34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креативность – уникальность, наличие технологических, образовательных или социальных инноваций в реализуемых </w:t>
      </w:r>
      <w:proofErr w:type="gramStart"/>
      <w:r w:rsidRPr="00122D78">
        <w:rPr>
          <w:sz w:val="26"/>
          <w:szCs w:val="26"/>
        </w:rPr>
        <w:t>практиках</w:t>
      </w:r>
      <w:proofErr w:type="gramEnd"/>
      <w:r w:rsidRPr="00122D78">
        <w:rPr>
          <w:sz w:val="26"/>
          <w:szCs w:val="26"/>
        </w:rPr>
        <w:t>;</w:t>
      </w:r>
    </w:p>
    <w:p w:rsidR="00EB34E0" w:rsidRPr="00122D78" w:rsidRDefault="00EB34E0" w:rsidP="00EB34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эффективность – достижение измеримых результатов в </w:t>
      </w:r>
      <w:proofErr w:type="gramStart"/>
      <w:r w:rsidRPr="00122D78">
        <w:rPr>
          <w:sz w:val="26"/>
          <w:szCs w:val="26"/>
        </w:rPr>
        <w:t>соответствии</w:t>
      </w:r>
      <w:proofErr w:type="gramEnd"/>
      <w:r w:rsidRPr="00122D78">
        <w:rPr>
          <w:sz w:val="26"/>
          <w:szCs w:val="26"/>
        </w:rPr>
        <w:t xml:space="preserve"> </w:t>
      </w:r>
      <w:r w:rsidRPr="00122D78">
        <w:rPr>
          <w:sz w:val="26"/>
          <w:szCs w:val="26"/>
        </w:rPr>
        <w:br/>
        <w:t>с затраченными ресурсами на реализацию практики;</w:t>
      </w:r>
    </w:p>
    <w:p w:rsidR="00EB34E0" w:rsidRPr="00122D78" w:rsidRDefault="00EB34E0" w:rsidP="00EB34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профессиональность – наличие у заявителя опыта работы в области профессиональной ориентации;</w:t>
      </w:r>
    </w:p>
    <w:p w:rsidR="00EB34E0" w:rsidRPr="00122D78" w:rsidRDefault="00EB34E0" w:rsidP="00EB34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– масштабирование – возможность тиражирования практики в другие субъекты Российской Федерации, другие организации, а также прочие учреждения, занимающиеся </w:t>
      </w:r>
      <w:proofErr w:type="spellStart"/>
      <w:r w:rsidRPr="00122D78">
        <w:rPr>
          <w:sz w:val="26"/>
          <w:szCs w:val="26"/>
        </w:rPr>
        <w:t>профориентационной</w:t>
      </w:r>
      <w:proofErr w:type="spellEnd"/>
      <w:r w:rsidRPr="00122D78">
        <w:rPr>
          <w:sz w:val="26"/>
          <w:szCs w:val="26"/>
        </w:rPr>
        <w:t xml:space="preserve"> деятельностью и профессиональной агитацией на предприятия субъектов Российской Федерации;</w:t>
      </w:r>
    </w:p>
    <w:p w:rsidR="00EB34E0" w:rsidRPr="00122D78" w:rsidRDefault="00EB34E0" w:rsidP="00EB34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D78">
        <w:rPr>
          <w:sz w:val="26"/>
          <w:szCs w:val="26"/>
        </w:rPr>
        <w:t>– публичность – наличие информации о практике в интернете, презентация практики на всероссийских и межрегиональных молодежных мероприятиях</w:t>
      </w:r>
      <w:r w:rsidR="00A75E80" w:rsidRPr="00122D78">
        <w:rPr>
          <w:sz w:val="26"/>
          <w:szCs w:val="26"/>
        </w:rPr>
        <w:t xml:space="preserve"> </w:t>
      </w:r>
      <w:r w:rsidRPr="00122D78">
        <w:rPr>
          <w:sz w:val="26"/>
          <w:szCs w:val="26"/>
        </w:rPr>
        <w:t xml:space="preserve">и конкурсах. </w:t>
      </w:r>
    </w:p>
    <w:p w:rsidR="00EB34E0" w:rsidRPr="00122D78" w:rsidRDefault="00EB34E0" w:rsidP="00EB34E0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Критерии оценки претендентов </w:t>
      </w:r>
      <w:r w:rsidRPr="00122D78">
        <w:rPr>
          <w:sz w:val="26"/>
          <w:szCs w:val="26"/>
        </w:rPr>
        <w:t>Заключительного этапа</w:t>
      </w:r>
      <w:r w:rsidRPr="00122D78">
        <w:rPr>
          <w:sz w:val="26"/>
          <w:szCs w:val="26"/>
          <w:lang w:eastAsia="hi-IN" w:bidi="hi-IN"/>
        </w:rPr>
        <w:t>: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sz w:val="26"/>
          <w:szCs w:val="26"/>
          <w:lang w:eastAsia="hi-IN" w:bidi="hi-IN"/>
        </w:rPr>
        <w:t>логика изложения;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sz w:val="26"/>
          <w:szCs w:val="26"/>
          <w:lang w:eastAsia="hi-IN" w:bidi="hi-IN"/>
        </w:rPr>
        <w:t>убедительность изложения;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sz w:val="26"/>
          <w:szCs w:val="26"/>
          <w:lang w:eastAsia="hi-IN" w:bidi="hi-IN"/>
        </w:rPr>
        <w:t>культура речи;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sz w:val="26"/>
          <w:szCs w:val="26"/>
          <w:lang w:eastAsia="hi-IN" w:bidi="hi-IN"/>
        </w:rPr>
        <w:t>четкость структурирования информации;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</w:rPr>
        <w:t>– </w:t>
      </w:r>
      <w:r w:rsidRPr="00122D78">
        <w:rPr>
          <w:sz w:val="26"/>
          <w:szCs w:val="26"/>
          <w:lang w:eastAsia="hi-IN" w:bidi="hi-IN"/>
        </w:rPr>
        <w:t>умение аргументировать свои заключения, выводы.</w:t>
      </w:r>
    </w:p>
    <w:p w:rsidR="00EB34E0" w:rsidRPr="00122D78" w:rsidRDefault="00EB34E0" w:rsidP="00EB34E0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sz w:val="26"/>
          <w:szCs w:val="26"/>
          <w:lang w:eastAsia="hi-IN" w:bidi="hi-IN"/>
        </w:rPr>
      </w:pPr>
    </w:p>
    <w:p w:rsidR="00EB34E0" w:rsidRDefault="00EB34E0" w:rsidP="00EB34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0"/>
        <w:contextualSpacing/>
        <w:jc w:val="center"/>
        <w:rPr>
          <w:b/>
          <w:bCs/>
          <w:sz w:val="26"/>
          <w:szCs w:val="26"/>
          <w:lang w:eastAsia="hi-IN" w:bidi="hi-IN"/>
        </w:rPr>
      </w:pPr>
      <w:r w:rsidRPr="00122D78">
        <w:rPr>
          <w:b/>
          <w:bCs/>
          <w:sz w:val="26"/>
          <w:szCs w:val="26"/>
          <w:lang w:eastAsia="hi-IN" w:bidi="hi-IN"/>
        </w:rPr>
        <w:t>Заключительные положения</w:t>
      </w:r>
    </w:p>
    <w:p w:rsidR="006D2261" w:rsidRPr="00122D78" w:rsidRDefault="006D2261" w:rsidP="006D2261">
      <w:pPr>
        <w:widowControl w:val="0"/>
        <w:suppressAutoHyphens/>
        <w:autoSpaceDE w:val="0"/>
        <w:spacing w:after="0" w:line="240" w:lineRule="auto"/>
        <w:contextualSpacing/>
        <w:rPr>
          <w:b/>
          <w:bCs/>
          <w:sz w:val="26"/>
          <w:szCs w:val="26"/>
          <w:lang w:eastAsia="hi-IN" w:bidi="hi-IN"/>
        </w:rPr>
      </w:pPr>
    </w:p>
    <w:p w:rsidR="00EB34E0" w:rsidRPr="00122D78" w:rsidRDefault="00EB34E0" w:rsidP="00EB34E0">
      <w:pPr>
        <w:widowControl w:val="0"/>
        <w:numPr>
          <w:ilvl w:val="1"/>
          <w:numId w:val="9"/>
        </w:numPr>
        <w:tabs>
          <w:tab w:val="left" w:pos="0"/>
          <w:tab w:val="left" w:pos="556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2D78">
        <w:rPr>
          <w:sz w:val="26"/>
          <w:szCs w:val="26"/>
        </w:rPr>
        <w:t xml:space="preserve">Финансирование Конкурса осуществляется </w:t>
      </w:r>
      <w:r w:rsidR="00650C60" w:rsidRPr="00122D78">
        <w:rPr>
          <w:spacing w:val="2"/>
          <w:sz w:val="26"/>
          <w:szCs w:val="26"/>
        </w:rPr>
        <w:t>за счет средств республиканского бюджета Чувашской Республики, предусмотренных на реализацию подпрограммы «Комплексное развитие профессионального образования в Чувашской Республике» государственной программы Чувашской Республики «Развитие образования»</w:t>
      </w:r>
      <w:r w:rsidRPr="00122D78">
        <w:rPr>
          <w:sz w:val="26"/>
          <w:szCs w:val="26"/>
        </w:rPr>
        <w:t xml:space="preserve">. </w:t>
      </w:r>
    </w:p>
    <w:p w:rsidR="00EB34E0" w:rsidRPr="00122D78" w:rsidRDefault="00EB34E0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 xml:space="preserve">Расходы, связанные с проездом до места проведения финала Конкурса </w:t>
      </w:r>
      <w:r w:rsidRPr="00122D78">
        <w:rPr>
          <w:sz w:val="26"/>
          <w:szCs w:val="26"/>
          <w:lang w:eastAsia="hi-IN" w:bidi="hi-IN"/>
        </w:rPr>
        <w:br/>
        <w:t>и обратно, участники несут самостоятельно либо осуществляются за счет командирующих их на Конкурс организаций.</w:t>
      </w:r>
    </w:p>
    <w:p w:rsidR="00EB34E0" w:rsidRPr="00122D78" w:rsidRDefault="00EB34E0" w:rsidP="00EB34E0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sz w:val="26"/>
          <w:szCs w:val="26"/>
          <w:lang w:eastAsia="hi-IN" w:bidi="hi-IN"/>
        </w:rPr>
      </w:pPr>
      <w:r w:rsidRPr="00122D78">
        <w:rPr>
          <w:sz w:val="26"/>
          <w:szCs w:val="26"/>
          <w:lang w:eastAsia="hi-IN" w:bidi="hi-IN"/>
        </w:rPr>
        <w:t>Контактны</w:t>
      </w:r>
      <w:r w:rsidR="00295896" w:rsidRPr="00122D78">
        <w:rPr>
          <w:sz w:val="26"/>
          <w:szCs w:val="26"/>
          <w:lang w:eastAsia="hi-IN" w:bidi="hi-IN"/>
        </w:rPr>
        <w:t>е данные организатора Конкурса:</w:t>
      </w:r>
      <w:r w:rsidRPr="00122D78">
        <w:rPr>
          <w:sz w:val="26"/>
          <w:szCs w:val="26"/>
          <w:lang w:eastAsia="hi-IN" w:bidi="hi-IN"/>
        </w:rPr>
        <w:t xml:space="preserve"> г. </w:t>
      </w:r>
      <w:r w:rsidR="00295896" w:rsidRPr="00122D78">
        <w:rPr>
          <w:sz w:val="26"/>
          <w:szCs w:val="26"/>
          <w:lang w:eastAsia="hi-IN" w:bidi="hi-IN"/>
        </w:rPr>
        <w:t>Чебоксары</w:t>
      </w:r>
      <w:r w:rsidRPr="00122D78">
        <w:rPr>
          <w:sz w:val="26"/>
          <w:szCs w:val="26"/>
          <w:lang w:eastAsia="hi-IN" w:bidi="hi-IN"/>
        </w:rPr>
        <w:t xml:space="preserve">, </w:t>
      </w:r>
      <w:r w:rsidR="006D2261">
        <w:rPr>
          <w:sz w:val="26"/>
          <w:szCs w:val="26"/>
          <w:lang w:eastAsia="hi-IN" w:bidi="hi-IN"/>
        </w:rPr>
        <w:br/>
      </w:r>
      <w:r w:rsidR="00295896" w:rsidRPr="00122D78">
        <w:rPr>
          <w:sz w:val="26"/>
          <w:szCs w:val="26"/>
          <w:lang w:eastAsia="hi-IN" w:bidi="hi-IN"/>
        </w:rPr>
        <w:t>пр-т М.</w:t>
      </w:r>
      <w:r w:rsidR="002367ED" w:rsidRPr="00122D78">
        <w:rPr>
          <w:sz w:val="26"/>
          <w:szCs w:val="26"/>
          <w:lang w:eastAsia="hi-IN" w:bidi="hi-IN"/>
        </w:rPr>
        <w:t xml:space="preserve"> </w:t>
      </w:r>
      <w:r w:rsidR="00295896" w:rsidRPr="00122D78">
        <w:rPr>
          <w:sz w:val="26"/>
          <w:szCs w:val="26"/>
          <w:lang w:eastAsia="hi-IN" w:bidi="hi-IN"/>
        </w:rPr>
        <w:t xml:space="preserve">Горького д. 5, </w:t>
      </w:r>
      <w:proofErr w:type="spellStart"/>
      <w:r w:rsidR="00295896" w:rsidRPr="00122D78">
        <w:rPr>
          <w:sz w:val="26"/>
          <w:szCs w:val="26"/>
          <w:lang w:eastAsia="hi-IN" w:bidi="hi-IN"/>
        </w:rPr>
        <w:t>каб</w:t>
      </w:r>
      <w:proofErr w:type="spellEnd"/>
      <w:r w:rsidR="00295896" w:rsidRPr="00122D78">
        <w:rPr>
          <w:sz w:val="26"/>
          <w:szCs w:val="26"/>
          <w:lang w:eastAsia="hi-IN" w:bidi="hi-IN"/>
        </w:rPr>
        <w:t>. 9</w:t>
      </w:r>
      <w:r w:rsidRPr="00122D78">
        <w:rPr>
          <w:sz w:val="26"/>
          <w:szCs w:val="26"/>
          <w:lang w:eastAsia="hi-IN" w:bidi="hi-IN"/>
        </w:rPr>
        <w:t xml:space="preserve">; </w:t>
      </w:r>
      <w:r w:rsidR="00295896" w:rsidRPr="00122D78">
        <w:rPr>
          <w:sz w:val="26"/>
          <w:szCs w:val="26"/>
          <w:lang w:eastAsia="hi-IN" w:bidi="hi-IN"/>
        </w:rPr>
        <w:t xml:space="preserve">БОУ ЧР ДО «Центр молодежных инициатив» Минобразования Чувашии </w:t>
      </w:r>
      <w:r w:rsidRPr="00122D78">
        <w:rPr>
          <w:sz w:val="26"/>
          <w:szCs w:val="26"/>
          <w:lang w:eastAsia="hi-IN" w:bidi="hi-IN"/>
        </w:rPr>
        <w:t>(</w:t>
      </w:r>
      <w:r w:rsidR="00295896" w:rsidRPr="00122D78">
        <w:rPr>
          <w:sz w:val="26"/>
          <w:szCs w:val="26"/>
          <w:lang w:eastAsia="hi-IN" w:bidi="hi-IN"/>
        </w:rPr>
        <w:t>8352</w:t>
      </w:r>
      <w:r w:rsidRPr="00122D78">
        <w:rPr>
          <w:sz w:val="26"/>
          <w:szCs w:val="26"/>
          <w:lang w:eastAsia="hi-IN" w:bidi="hi-IN"/>
        </w:rPr>
        <w:t xml:space="preserve">) </w:t>
      </w:r>
      <w:r w:rsidR="00295896" w:rsidRPr="00122D78">
        <w:rPr>
          <w:sz w:val="26"/>
          <w:szCs w:val="26"/>
          <w:lang w:eastAsia="hi-IN" w:bidi="hi-IN"/>
        </w:rPr>
        <w:t>43-78-90,</w:t>
      </w:r>
      <w:r w:rsidR="002367ED" w:rsidRPr="00122D78">
        <w:rPr>
          <w:sz w:val="26"/>
          <w:szCs w:val="26"/>
          <w:lang w:eastAsia="hi-IN" w:bidi="hi-IN"/>
        </w:rPr>
        <w:t xml:space="preserve"> </w:t>
      </w:r>
      <w:r w:rsidRPr="00122D78">
        <w:rPr>
          <w:sz w:val="26"/>
          <w:szCs w:val="26"/>
          <w:lang w:val="en-US" w:eastAsia="hi-IN" w:bidi="hi-IN"/>
        </w:rPr>
        <w:t>e</w:t>
      </w:r>
      <w:r w:rsidRPr="00122D78">
        <w:rPr>
          <w:sz w:val="26"/>
          <w:szCs w:val="26"/>
          <w:lang w:eastAsia="hi-IN" w:bidi="hi-IN"/>
        </w:rPr>
        <w:t>-</w:t>
      </w:r>
      <w:r w:rsidRPr="00122D78">
        <w:rPr>
          <w:sz w:val="26"/>
          <w:szCs w:val="26"/>
          <w:lang w:val="en-US" w:eastAsia="hi-IN" w:bidi="hi-IN"/>
        </w:rPr>
        <w:t>mail</w:t>
      </w:r>
      <w:r w:rsidR="00295896" w:rsidRPr="00122D78">
        <w:rPr>
          <w:sz w:val="26"/>
          <w:szCs w:val="26"/>
          <w:lang w:eastAsia="hi-IN" w:bidi="hi-IN"/>
        </w:rPr>
        <w:t>:</w:t>
      </w:r>
      <w:r w:rsidR="002367ED" w:rsidRPr="00122D78">
        <w:rPr>
          <w:sz w:val="26"/>
          <w:szCs w:val="26"/>
          <w:lang w:eastAsia="hi-IN" w:bidi="hi-IN"/>
        </w:rPr>
        <w:t xml:space="preserve"> </w:t>
      </w:r>
      <w:hyperlink r:id="rId8" w:history="1">
        <w:r w:rsidR="006D2261" w:rsidRPr="00A378E8">
          <w:rPr>
            <w:rStyle w:val="a5"/>
            <w:sz w:val="26"/>
            <w:szCs w:val="26"/>
            <w:lang w:val="en-US" w:eastAsia="hi-IN" w:bidi="hi-IN"/>
          </w:rPr>
          <w:t>zmi</w:t>
        </w:r>
        <w:r w:rsidR="006D2261" w:rsidRPr="00A378E8">
          <w:rPr>
            <w:rStyle w:val="a5"/>
            <w:sz w:val="26"/>
            <w:szCs w:val="26"/>
            <w:lang w:eastAsia="hi-IN" w:bidi="hi-IN"/>
          </w:rPr>
          <w:t>_</w:t>
        </w:r>
        <w:r w:rsidR="006D2261" w:rsidRPr="00A378E8">
          <w:rPr>
            <w:rStyle w:val="a5"/>
            <w:sz w:val="26"/>
            <w:szCs w:val="26"/>
            <w:lang w:val="en-US" w:eastAsia="hi-IN" w:bidi="hi-IN"/>
          </w:rPr>
          <w:t>opam</w:t>
        </w:r>
        <w:r w:rsidR="006D2261" w:rsidRPr="00A378E8">
          <w:rPr>
            <w:rStyle w:val="a5"/>
            <w:sz w:val="26"/>
            <w:szCs w:val="26"/>
            <w:lang w:eastAsia="hi-IN" w:bidi="hi-IN"/>
          </w:rPr>
          <w:t>@</w:t>
        </w:r>
        <w:r w:rsidR="006D2261" w:rsidRPr="00A378E8">
          <w:rPr>
            <w:rStyle w:val="a5"/>
            <w:sz w:val="26"/>
            <w:szCs w:val="26"/>
            <w:lang w:val="en-US" w:eastAsia="hi-IN" w:bidi="hi-IN"/>
          </w:rPr>
          <w:t>list</w:t>
        </w:r>
        <w:r w:rsidR="006D2261" w:rsidRPr="00A378E8">
          <w:rPr>
            <w:rStyle w:val="a5"/>
            <w:sz w:val="26"/>
            <w:szCs w:val="26"/>
            <w:lang w:eastAsia="hi-IN" w:bidi="hi-IN"/>
          </w:rPr>
          <w:t>.</w:t>
        </w:r>
        <w:proofErr w:type="spellStart"/>
        <w:r w:rsidR="006D2261" w:rsidRPr="00A378E8">
          <w:rPr>
            <w:rStyle w:val="a5"/>
            <w:sz w:val="26"/>
            <w:szCs w:val="26"/>
            <w:lang w:val="en-US" w:eastAsia="hi-IN" w:bidi="hi-IN"/>
          </w:rPr>
          <w:t>ru</w:t>
        </w:r>
        <w:proofErr w:type="spellEnd"/>
      </w:hyperlink>
      <w:r w:rsidR="002367ED" w:rsidRPr="00122D78">
        <w:rPr>
          <w:sz w:val="26"/>
          <w:szCs w:val="26"/>
          <w:lang w:eastAsia="hi-IN" w:bidi="hi-IN"/>
        </w:rPr>
        <w:t>.</w:t>
      </w:r>
      <w:r w:rsidR="006D2261">
        <w:rPr>
          <w:sz w:val="26"/>
          <w:szCs w:val="26"/>
          <w:lang w:eastAsia="hi-IN" w:bidi="hi-IN"/>
        </w:rPr>
        <w:t xml:space="preserve"> </w:t>
      </w:r>
    </w:p>
    <w:p w:rsidR="002367ED" w:rsidRPr="00122D78" w:rsidRDefault="002367ED" w:rsidP="002367ED">
      <w:pPr>
        <w:widowControl w:val="0"/>
        <w:suppressAutoHyphens/>
        <w:autoSpaceDE w:val="0"/>
        <w:spacing w:after="0" w:line="240" w:lineRule="auto"/>
        <w:contextualSpacing/>
        <w:jc w:val="both"/>
        <w:rPr>
          <w:sz w:val="26"/>
          <w:szCs w:val="26"/>
          <w:lang w:eastAsia="hi-IN" w:bidi="hi-IN"/>
        </w:rPr>
      </w:pPr>
    </w:p>
    <w:p w:rsidR="006523AC" w:rsidRPr="00122D78" w:rsidRDefault="006523AC" w:rsidP="00A75E80">
      <w:pPr>
        <w:spacing w:after="0" w:line="240" w:lineRule="auto"/>
        <w:rPr>
          <w:sz w:val="26"/>
          <w:szCs w:val="26"/>
        </w:rPr>
      </w:pPr>
    </w:p>
    <w:sectPr w:rsidR="006523AC" w:rsidRPr="00122D78" w:rsidSect="008D10E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73" w:rsidRDefault="00D13373">
      <w:pPr>
        <w:spacing w:after="0" w:line="240" w:lineRule="auto"/>
      </w:pPr>
      <w:r>
        <w:separator/>
      </w:r>
    </w:p>
  </w:endnote>
  <w:endnote w:type="continuationSeparator" w:id="0">
    <w:p w:rsidR="00D13373" w:rsidRDefault="00D1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73" w:rsidRDefault="00D13373">
      <w:pPr>
        <w:spacing w:after="0" w:line="240" w:lineRule="auto"/>
      </w:pPr>
      <w:r>
        <w:separator/>
      </w:r>
    </w:p>
  </w:footnote>
  <w:footnote w:type="continuationSeparator" w:id="0">
    <w:p w:rsidR="00D13373" w:rsidRDefault="00D1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D" w:rsidRPr="00FF6C85" w:rsidRDefault="00D13373" w:rsidP="00E43E5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118"/>
    <w:multiLevelType w:val="hybridMultilevel"/>
    <w:tmpl w:val="72324E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6ECB"/>
    <w:multiLevelType w:val="hybridMultilevel"/>
    <w:tmpl w:val="2CC6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2DE5"/>
    <w:multiLevelType w:val="multilevel"/>
    <w:tmpl w:val="A4D06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EF0C5D"/>
    <w:multiLevelType w:val="multilevel"/>
    <w:tmpl w:val="045479AA"/>
    <w:lvl w:ilvl="0">
      <w:start w:val="1"/>
      <w:numFmt w:val="decimal"/>
      <w:lvlText w:val="%1."/>
      <w:lvlJc w:val="left"/>
      <w:pPr>
        <w:ind w:left="4166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204F02"/>
    <w:multiLevelType w:val="hybridMultilevel"/>
    <w:tmpl w:val="BD921E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57F5DF2"/>
    <w:multiLevelType w:val="hybridMultilevel"/>
    <w:tmpl w:val="0C5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252D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23A"/>
    <w:multiLevelType w:val="multilevel"/>
    <w:tmpl w:val="7F3CB462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4122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412F5B"/>
    <w:multiLevelType w:val="hybridMultilevel"/>
    <w:tmpl w:val="711C9D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D466801"/>
    <w:multiLevelType w:val="hybridMultilevel"/>
    <w:tmpl w:val="C9207B4A"/>
    <w:lvl w:ilvl="0" w:tplc="49A0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5062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E498E"/>
    <w:multiLevelType w:val="hybridMultilevel"/>
    <w:tmpl w:val="02083696"/>
    <w:lvl w:ilvl="0" w:tplc="B0E02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FA7"/>
    <w:multiLevelType w:val="multilevel"/>
    <w:tmpl w:val="4EC42E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1"/>
    <w:rsid w:val="000364E2"/>
    <w:rsid w:val="000842ED"/>
    <w:rsid w:val="000C221F"/>
    <w:rsid w:val="000C4C42"/>
    <w:rsid w:val="000C5A41"/>
    <w:rsid w:val="001051BD"/>
    <w:rsid w:val="00122D78"/>
    <w:rsid w:val="00130CDF"/>
    <w:rsid w:val="00154EB4"/>
    <w:rsid w:val="00155170"/>
    <w:rsid w:val="001B48E4"/>
    <w:rsid w:val="001B56C1"/>
    <w:rsid w:val="001D674C"/>
    <w:rsid w:val="002036A4"/>
    <w:rsid w:val="002367ED"/>
    <w:rsid w:val="002571FF"/>
    <w:rsid w:val="00280268"/>
    <w:rsid w:val="00295896"/>
    <w:rsid w:val="002C211A"/>
    <w:rsid w:val="002C5103"/>
    <w:rsid w:val="002D5B48"/>
    <w:rsid w:val="002F0B97"/>
    <w:rsid w:val="00304B66"/>
    <w:rsid w:val="00362AF4"/>
    <w:rsid w:val="00372156"/>
    <w:rsid w:val="00394CF8"/>
    <w:rsid w:val="00397BA7"/>
    <w:rsid w:val="003A398C"/>
    <w:rsid w:val="003B0555"/>
    <w:rsid w:val="003B162B"/>
    <w:rsid w:val="003D20F1"/>
    <w:rsid w:val="003D6F1D"/>
    <w:rsid w:val="004204B1"/>
    <w:rsid w:val="004307FE"/>
    <w:rsid w:val="0048201A"/>
    <w:rsid w:val="00495770"/>
    <w:rsid w:val="00496FA2"/>
    <w:rsid w:val="004C0182"/>
    <w:rsid w:val="004C2F6B"/>
    <w:rsid w:val="004E46B5"/>
    <w:rsid w:val="00510AA8"/>
    <w:rsid w:val="00512015"/>
    <w:rsid w:val="0052389D"/>
    <w:rsid w:val="00536EF6"/>
    <w:rsid w:val="00573B08"/>
    <w:rsid w:val="00574872"/>
    <w:rsid w:val="0058621A"/>
    <w:rsid w:val="005C73C8"/>
    <w:rsid w:val="005D18D8"/>
    <w:rsid w:val="005D1BF3"/>
    <w:rsid w:val="005F574F"/>
    <w:rsid w:val="00650C60"/>
    <w:rsid w:val="006523AC"/>
    <w:rsid w:val="00664DF5"/>
    <w:rsid w:val="00675215"/>
    <w:rsid w:val="006A1D32"/>
    <w:rsid w:val="006D2261"/>
    <w:rsid w:val="006D4FDC"/>
    <w:rsid w:val="006E7AE3"/>
    <w:rsid w:val="006F3EE1"/>
    <w:rsid w:val="006F7C38"/>
    <w:rsid w:val="00757A32"/>
    <w:rsid w:val="007616AE"/>
    <w:rsid w:val="0077495E"/>
    <w:rsid w:val="0078194E"/>
    <w:rsid w:val="007B0E88"/>
    <w:rsid w:val="007C555C"/>
    <w:rsid w:val="00863A87"/>
    <w:rsid w:val="008833DB"/>
    <w:rsid w:val="0088445E"/>
    <w:rsid w:val="008D023D"/>
    <w:rsid w:val="008F3EB9"/>
    <w:rsid w:val="00906EED"/>
    <w:rsid w:val="0091296F"/>
    <w:rsid w:val="009938E2"/>
    <w:rsid w:val="00A204CF"/>
    <w:rsid w:val="00A47308"/>
    <w:rsid w:val="00A75E80"/>
    <w:rsid w:val="00A90044"/>
    <w:rsid w:val="00A900DC"/>
    <w:rsid w:val="00B248F2"/>
    <w:rsid w:val="00B45B64"/>
    <w:rsid w:val="00B47E9C"/>
    <w:rsid w:val="00B56C00"/>
    <w:rsid w:val="00B700A4"/>
    <w:rsid w:val="00B72C0C"/>
    <w:rsid w:val="00B769CC"/>
    <w:rsid w:val="00B8507D"/>
    <w:rsid w:val="00BC5D6F"/>
    <w:rsid w:val="00BD4682"/>
    <w:rsid w:val="00BF1F30"/>
    <w:rsid w:val="00C01136"/>
    <w:rsid w:val="00C01415"/>
    <w:rsid w:val="00C0553B"/>
    <w:rsid w:val="00C1294B"/>
    <w:rsid w:val="00C1321A"/>
    <w:rsid w:val="00C23F23"/>
    <w:rsid w:val="00C3293F"/>
    <w:rsid w:val="00C36673"/>
    <w:rsid w:val="00C44FE8"/>
    <w:rsid w:val="00CE4C63"/>
    <w:rsid w:val="00D13373"/>
    <w:rsid w:val="00D50F58"/>
    <w:rsid w:val="00D52325"/>
    <w:rsid w:val="00D722AD"/>
    <w:rsid w:val="00DC5193"/>
    <w:rsid w:val="00DF5ABB"/>
    <w:rsid w:val="00E0128F"/>
    <w:rsid w:val="00E04ACB"/>
    <w:rsid w:val="00E073A7"/>
    <w:rsid w:val="00E212B9"/>
    <w:rsid w:val="00E81A4F"/>
    <w:rsid w:val="00EA1DDF"/>
    <w:rsid w:val="00EA5F66"/>
    <w:rsid w:val="00EB2293"/>
    <w:rsid w:val="00EB34E0"/>
    <w:rsid w:val="00EC0151"/>
    <w:rsid w:val="00EE5F17"/>
    <w:rsid w:val="00EF7AA0"/>
    <w:rsid w:val="00F16099"/>
    <w:rsid w:val="00F65E44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9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49577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C44FE8"/>
    <w:pPr>
      <w:ind w:left="720"/>
      <w:contextualSpacing/>
    </w:pPr>
  </w:style>
  <w:style w:type="paragraph" w:customStyle="1" w:styleId="p4">
    <w:name w:val="p4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-mailboxuserinfoemailinner">
    <w:name w:val="w-mailbox__userinfo__email_inner"/>
    <w:uiPriority w:val="99"/>
    <w:rsid w:val="0058621A"/>
  </w:style>
  <w:style w:type="character" w:customStyle="1" w:styleId="-">
    <w:name w:val="Интернет-ссылка"/>
    <w:uiPriority w:val="99"/>
    <w:rsid w:val="0058621A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C36673"/>
    <w:rPr>
      <w:color w:val="0000FF" w:themeColor="hyperlink"/>
      <w:u w:val="single"/>
    </w:rPr>
  </w:style>
  <w:style w:type="paragraph" w:customStyle="1" w:styleId="10">
    <w:name w:val="Без интервала1"/>
    <w:uiPriority w:val="99"/>
    <w:rsid w:val="00DF5ABB"/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1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842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9"/>
    <w:uiPriority w:val="99"/>
    <w:rsid w:val="00EB34E0"/>
    <w:rPr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EB34E0"/>
    <w:pPr>
      <w:shd w:val="clear" w:color="auto" w:fill="FFFFFF"/>
      <w:spacing w:before="300" w:after="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EB34E0"/>
    <w:rPr>
      <w:rFonts w:eastAsia="Times New Roman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EB34E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cs="Mangal"/>
      <w:sz w:val="20"/>
      <w:szCs w:val="18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B34E0"/>
    <w:rPr>
      <w:rFonts w:eastAsia="Times New Roman" w:cs="Mangal"/>
      <w:sz w:val="20"/>
      <w:szCs w:val="18"/>
      <w:lang w:eastAsia="hi-IN" w:bidi="hi-IN"/>
    </w:rPr>
  </w:style>
  <w:style w:type="paragraph" w:customStyle="1" w:styleId="21">
    <w:name w:val="Средняя сетка 21"/>
    <w:uiPriority w:val="1"/>
    <w:qFormat/>
    <w:rsid w:val="00EB34E0"/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B34E0"/>
    <w:rPr>
      <w:rFonts w:eastAsia="Times New Roman"/>
      <w:sz w:val="22"/>
      <w:szCs w:val="22"/>
      <w:lang w:eastAsia="ru-RU"/>
    </w:rPr>
  </w:style>
  <w:style w:type="paragraph" w:styleId="ad">
    <w:name w:val="Normal (Web)"/>
    <w:basedOn w:val="a"/>
    <w:uiPriority w:val="99"/>
    <w:unhideWhenUsed/>
    <w:rsid w:val="00650C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D78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9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49577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C44FE8"/>
    <w:pPr>
      <w:ind w:left="720"/>
      <w:contextualSpacing/>
    </w:pPr>
  </w:style>
  <w:style w:type="paragraph" w:customStyle="1" w:styleId="p4">
    <w:name w:val="p4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rsid w:val="00D50F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-mailboxuserinfoemailinner">
    <w:name w:val="w-mailbox__userinfo__email_inner"/>
    <w:uiPriority w:val="99"/>
    <w:rsid w:val="0058621A"/>
  </w:style>
  <w:style w:type="character" w:customStyle="1" w:styleId="-">
    <w:name w:val="Интернет-ссылка"/>
    <w:uiPriority w:val="99"/>
    <w:rsid w:val="0058621A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C36673"/>
    <w:rPr>
      <w:color w:val="0000FF" w:themeColor="hyperlink"/>
      <w:u w:val="single"/>
    </w:rPr>
  </w:style>
  <w:style w:type="paragraph" w:customStyle="1" w:styleId="10">
    <w:name w:val="Без интервала1"/>
    <w:uiPriority w:val="99"/>
    <w:rsid w:val="00DF5ABB"/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51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842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9"/>
    <w:uiPriority w:val="99"/>
    <w:rsid w:val="00EB34E0"/>
    <w:rPr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EB34E0"/>
    <w:pPr>
      <w:shd w:val="clear" w:color="auto" w:fill="FFFFFF"/>
      <w:spacing w:before="300" w:after="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EB34E0"/>
    <w:rPr>
      <w:rFonts w:eastAsia="Times New Roman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EB34E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cs="Mangal"/>
      <w:sz w:val="20"/>
      <w:szCs w:val="18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B34E0"/>
    <w:rPr>
      <w:rFonts w:eastAsia="Times New Roman" w:cs="Mangal"/>
      <w:sz w:val="20"/>
      <w:szCs w:val="18"/>
      <w:lang w:eastAsia="hi-IN" w:bidi="hi-IN"/>
    </w:rPr>
  </w:style>
  <w:style w:type="paragraph" w:customStyle="1" w:styleId="21">
    <w:name w:val="Средняя сетка 21"/>
    <w:uiPriority w:val="1"/>
    <w:qFormat/>
    <w:rsid w:val="00EB34E0"/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B34E0"/>
    <w:rPr>
      <w:rFonts w:eastAsia="Times New Roman"/>
      <w:sz w:val="22"/>
      <w:szCs w:val="22"/>
      <w:lang w:eastAsia="ru-RU"/>
    </w:rPr>
  </w:style>
  <w:style w:type="paragraph" w:styleId="ad">
    <w:name w:val="Normal (Web)"/>
    <w:basedOn w:val="a"/>
    <w:uiPriority w:val="99"/>
    <w:unhideWhenUsed/>
    <w:rsid w:val="00650C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D78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_opam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Суркова Юлия Николаевна obrazov32</cp:lastModifiedBy>
  <cp:revision>8</cp:revision>
  <cp:lastPrinted>2020-04-28T10:44:00Z</cp:lastPrinted>
  <dcterms:created xsi:type="dcterms:W3CDTF">2020-04-27T13:49:00Z</dcterms:created>
  <dcterms:modified xsi:type="dcterms:W3CDTF">2020-06-11T11:51:00Z</dcterms:modified>
</cp:coreProperties>
</file>