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bookmarkStart w:id="0" w:name="bookmark23"/>
      <w:bookmarkStart w:id="1" w:name="_GoBack"/>
      <w:bookmarkEnd w:id="1"/>
      <w:r w:rsidRPr="00B76F99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Приложение к приказу</w:t>
      </w:r>
    </w:p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Минобразования Чувашии</w:t>
      </w:r>
    </w:p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_________№______</w:t>
      </w:r>
    </w:p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Положение о проведении открытого и прозрачного конкурсного отбора</w:t>
      </w:r>
    </w:p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 Чувашской Республике  в рамках Всероссийского конкурса лучших региональных практик поддержки</w:t>
      </w:r>
      <w:bookmarkEnd w:id="0"/>
      <w:r w:rsidRPr="00B76F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bookmarkStart w:id="2" w:name="bookmark24"/>
      <w:r w:rsidRPr="00B76F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волонтерства «Регион добрых дел» 2020 года</w:t>
      </w:r>
      <w:bookmarkEnd w:id="2"/>
    </w:p>
    <w:p w:rsidR="00B76F99" w:rsidRPr="00B76F99" w:rsidRDefault="00B76F99" w:rsidP="00B76F99">
      <w:pPr>
        <w:keepNext/>
        <w:keepLines/>
        <w:spacing w:after="0" w:line="240" w:lineRule="auto"/>
        <w:ind w:left="20" w:firstLine="7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keepNext/>
        <w:keepLines/>
        <w:spacing w:after="0" w:line="240" w:lineRule="auto"/>
        <w:ind w:left="36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3" w:name="bookmark25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 Общие положения</w:t>
      </w:r>
      <w:bookmarkEnd w:id="3"/>
    </w:p>
    <w:p w:rsidR="00B76F99" w:rsidRPr="00B76F99" w:rsidRDefault="00B76F99" w:rsidP="00B76F99">
      <w:pPr>
        <w:numPr>
          <w:ilvl w:val="0"/>
          <w:numId w:val="23"/>
        </w:numPr>
        <w:tabs>
          <w:tab w:val="left" w:pos="1450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Настоящее Положение определяет цели, задачи, порядок проведения и условия участия в открытом и прозрачном конкурсном отборе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Чувашской Республике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рамках Всероссийского конкурса лучших региональных практик поддержки волонтерства «Регион добрых дел» 2020 года (далее - Конкурс). Конкурс проводится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рамках подготовки заявки от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 xml:space="preserve"> 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участие во Всероссийском конкурсе лучших региональных практик поддержки волонтерства «Регион добрых дел» 2020 года (далее - Конкурс РДД), организатором которого является Федеральное агентство по делам молодежи.</w:t>
      </w:r>
    </w:p>
    <w:p w:rsidR="00B76F99" w:rsidRPr="00B76F99" w:rsidRDefault="00B76F99" w:rsidP="00B76F99">
      <w:pPr>
        <w:numPr>
          <w:ilvl w:val="0"/>
          <w:numId w:val="23"/>
        </w:numPr>
        <w:tabs>
          <w:tab w:val="left" w:pos="1442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Организатором Конкурса на территории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 xml:space="preserve"> 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 xml:space="preserve">является Министерство образования и молодежной политики Чувашской Республики (далее -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Организатор)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76F99" w:rsidRPr="00B76F99" w:rsidRDefault="00B76F99" w:rsidP="00B76F99">
      <w:pPr>
        <w:numPr>
          <w:ilvl w:val="0"/>
          <w:numId w:val="23"/>
        </w:numPr>
        <w:tabs>
          <w:tab w:val="left" w:pos="1431"/>
          <w:tab w:val="left" w:leader="underscore" w:pos="7119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Оператором Конкурса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(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является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DC4D40">
        <w:rPr>
          <w:rFonts w:ascii="Times New Roman" w:hAnsi="Times New Roman"/>
          <w:sz w:val="26"/>
          <w:szCs w:val="26"/>
        </w:rPr>
        <w:t>БОУ ЧР ДО «Центр молодежных ини</w:t>
      </w:r>
      <w:r>
        <w:rPr>
          <w:rFonts w:ascii="Times New Roman" w:hAnsi="Times New Roman"/>
          <w:sz w:val="26"/>
          <w:szCs w:val="26"/>
        </w:rPr>
        <w:t>циатив» Минобразования Чувашии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ператор).</w:t>
      </w:r>
    </w:p>
    <w:p w:rsidR="00B76F99" w:rsidRDefault="00B76F99" w:rsidP="00B76F99">
      <w:pPr>
        <w:keepNext/>
        <w:keepLines/>
        <w:spacing w:after="0" w:line="240" w:lineRule="auto"/>
        <w:ind w:left="318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" w:name="bookmark26"/>
    </w:p>
    <w:p w:rsidR="00B76F99" w:rsidRPr="00B76F99" w:rsidRDefault="00B76F99" w:rsidP="00B76F99">
      <w:pPr>
        <w:keepNext/>
        <w:keepLines/>
        <w:spacing w:after="0" w:line="240" w:lineRule="auto"/>
        <w:ind w:left="318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2.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Цели и задачи Конкурса</w:t>
      </w:r>
      <w:bookmarkEnd w:id="4"/>
    </w:p>
    <w:p w:rsidR="00B76F99" w:rsidRPr="00B76F99" w:rsidRDefault="00B76F99" w:rsidP="00B76F99">
      <w:pPr>
        <w:numPr>
          <w:ilvl w:val="0"/>
          <w:numId w:val="24"/>
        </w:numPr>
        <w:tabs>
          <w:tab w:val="left" w:pos="1436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Цель Конкурса - создание условий для устойчивого развития добровольческих (волонтерских) инициатив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,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B76F99" w:rsidRPr="00B76F99" w:rsidRDefault="00B76F99" w:rsidP="00B76F99">
      <w:pPr>
        <w:numPr>
          <w:ilvl w:val="0"/>
          <w:numId w:val="24"/>
        </w:numPr>
        <w:tabs>
          <w:tab w:val="left" w:pos="1466"/>
        </w:tabs>
        <w:spacing w:after="0" w:line="240" w:lineRule="auto"/>
        <w:ind w:left="20" w:firstLine="7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Задачи Конкурса:</w:t>
      </w:r>
    </w:p>
    <w:p w:rsidR="00B76F99" w:rsidRPr="00B76F99" w:rsidRDefault="00B76F99" w:rsidP="00B76F99">
      <w:pPr>
        <w:spacing w:after="0" w:line="240" w:lineRule="auto"/>
        <w:ind w:left="20" w:firstLine="14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,</w:t>
      </w:r>
      <w:proofErr w:type="gramEnd"/>
    </w:p>
    <w:p w:rsidR="00B76F99" w:rsidRPr="00B76F99" w:rsidRDefault="00B76F99" w:rsidP="00B76F99">
      <w:pPr>
        <w:numPr>
          <w:ilvl w:val="0"/>
          <w:numId w:val="25"/>
        </w:numPr>
        <w:tabs>
          <w:tab w:val="left" w:pos="1450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,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том числе поддержка инфраструктурных СО НКО, осуществляющих такую деятельность;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поддержка деятельности существующих и 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задач и вовлечение общественности в добровольческую (волонтерскую) деятельность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,</w:t>
      </w:r>
      <w:proofErr w:type="gramEnd"/>
    </w:p>
    <w:p w:rsidR="00B76F99" w:rsidRPr="00B76F99" w:rsidRDefault="00B76F99" w:rsidP="00B76F99">
      <w:pPr>
        <w:numPr>
          <w:ilvl w:val="0"/>
          <w:numId w:val="25"/>
        </w:numPr>
        <w:tabs>
          <w:tab w:val="left" w:pos="142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повышение престижа добровольчества (волонтерства) в обществе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,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,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2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увеличение численности граждан, вовлеченных в добровольческую (волонтерскую) деятельность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,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2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обеспечение образовательной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команд, отвечающих за развитие добровольчества (волонтерства)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.</w:t>
      </w:r>
    </w:p>
    <w:p w:rsidR="00B76F99" w:rsidRDefault="00B76F99" w:rsidP="00B76F99">
      <w:pPr>
        <w:spacing w:after="0" w:line="240" w:lineRule="auto"/>
        <w:ind w:left="31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ind w:left="31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 Направления поддержки</w:t>
      </w:r>
    </w:p>
    <w:p w:rsidR="00B76F99" w:rsidRPr="00B76F99" w:rsidRDefault="00B76F99" w:rsidP="00B76F9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3.1. Проекты Конкурса должны быть представлены в рамках следующих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ях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поддержки: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школьное добровольчество (волонтерство)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 содействие вовлечению обучающихся общеобразовательных организаций в добровольческую (волонтерскую) деятельность;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6"/>
          <w:tab w:val="left" w:pos="5242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студенческое добровольчество (волонтерство)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добровольчество (волонтерство) трудоспособного населения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«серебряное» добровольчество (волонтерство)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B76F99" w:rsidRDefault="00B76F99" w:rsidP="00B76F9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B76F99" w:rsidRPr="00B76F99" w:rsidRDefault="00B76F99" w:rsidP="00B76F9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keepNext/>
        <w:keepLines/>
        <w:spacing w:after="0" w:line="240" w:lineRule="auto"/>
        <w:ind w:left="338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5" w:name="bookmark27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4. Участники Конкурса</w:t>
      </w:r>
      <w:bookmarkEnd w:id="5"/>
    </w:p>
    <w:p w:rsidR="00B76F99" w:rsidRPr="00B76F99" w:rsidRDefault="00B76F99" w:rsidP="002E7725">
      <w:pPr>
        <w:pStyle w:val="a4"/>
        <w:numPr>
          <w:ilvl w:val="2"/>
          <w:numId w:val="34"/>
        </w:numPr>
        <w:tabs>
          <w:tab w:val="left" w:pos="1455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Конкурсе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могут принимать участие:</w:t>
      </w:r>
    </w:p>
    <w:p w:rsidR="00B76F99" w:rsidRPr="00B76F99" w:rsidRDefault="00B76F99" w:rsidP="00B76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зарегистрированные некоммерческие неправительственные организации;</w:t>
      </w:r>
    </w:p>
    <w:p w:rsidR="00B76F99" w:rsidRDefault="00B76F99" w:rsidP="00B76F99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государственные и автономные бюджетные учреждения; </w:t>
      </w:r>
    </w:p>
    <w:p w:rsidR="00B76F99" w:rsidRDefault="00B76F99" w:rsidP="00B76F99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зарегистрированные органы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ерриториального 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самоуправления;</w:t>
      </w:r>
    </w:p>
    <w:p w:rsidR="00B76F99" w:rsidRDefault="00B76F99" w:rsidP="00B76F99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исключительных случаях - общественные движения, не получившие статус юридического лица, но планирующие получение статуса на момент получения субсидии.</w:t>
      </w:r>
    </w:p>
    <w:p w:rsidR="00B76F99" w:rsidRPr="00B76F99" w:rsidRDefault="00B76F99" w:rsidP="002E7725">
      <w:pPr>
        <w:pStyle w:val="a4"/>
        <w:numPr>
          <w:ilvl w:val="2"/>
          <w:numId w:val="34"/>
        </w:numPr>
        <w:spacing w:after="0" w:line="240" w:lineRule="auto"/>
        <w:ind w:right="20" w:hanging="11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Конкурсе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не могут принимать участие:</w:t>
      </w:r>
    </w:p>
    <w:p w:rsidR="00B76F99" w:rsidRPr="00B76F99" w:rsidRDefault="00B76F99" w:rsidP="00B76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политические партии и движения;</w:t>
      </w:r>
    </w:p>
    <w:p w:rsidR="00B76F99" w:rsidRPr="00B76F99" w:rsidRDefault="00B76F99" w:rsidP="00B76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органы государственной и муниципальной власти;</w:t>
      </w:r>
    </w:p>
    <w:p w:rsidR="00B76F99" w:rsidRPr="00B76F99" w:rsidRDefault="00B76F99" w:rsidP="00B76F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коммерческие организации;</w:t>
      </w:r>
    </w:p>
    <w:p w:rsidR="00B76F99" w:rsidRDefault="00B76F99" w:rsidP="00B76F99">
      <w:pPr>
        <w:tabs>
          <w:tab w:val="left" w:pos="41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-инициативные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группы граждан.</w:t>
      </w:r>
    </w:p>
    <w:p w:rsidR="00B76F99" w:rsidRPr="00B76F99" w:rsidRDefault="00B76F99" w:rsidP="00B76F99">
      <w:pPr>
        <w:tabs>
          <w:tab w:val="left" w:pos="41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keepNext/>
        <w:keepLines/>
        <w:spacing w:after="0" w:line="240" w:lineRule="auto"/>
        <w:ind w:left="23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6" w:name="bookmark28"/>
      <w:r w:rsidRPr="00B76F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5.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География и срок проведения Конкурса</w:t>
      </w:r>
      <w:bookmarkEnd w:id="6"/>
    </w:p>
    <w:p w:rsidR="00B76F99" w:rsidRPr="00B76F99" w:rsidRDefault="00B76F99" w:rsidP="002E7725">
      <w:pPr>
        <w:tabs>
          <w:tab w:val="left" w:pos="1560"/>
          <w:tab w:val="left" w:leader="underscore" w:pos="4681"/>
          <w:tab w:val="left" w:leader="underscore" w:pos="664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5.1. Конкурс проводится на территории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в период с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28 апреля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22 мая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2020 года включительно.</w:t>
      </w:r>
    </w:p>
    <w:p w:rsidR="00B76F99" w:rsidRPr="00B76F99" w:rsidRDefault="00B76F99" w:rsidP="00B76F99">
      <w:pPr>
        <w:pStyle w:val="a4"/>
        <w:keepNext/>
        <w:keepLines/>
        <w:tabs>
          <w:tab w:val="left" w:pos="353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7" w:name="bookmark29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6.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Порядок проведения Конкурса</w:t>
      </w:r>
      <w:bookmarkEnd w:id="7"/>
    </w:p>
    <w:p w:rsidR="00B76F99" w:rsidRPr="00B76F99" w:rsidRDefault="00B76F99" w:rsidP="00B76F99">
      <w:pPr>
        <w:numPr>
          <w:ilvl w:val="2"/>
          <w:numId w:val="25"/>
        </w:numPr>
        <w:tabs>
          <w:tab w:val="left" w:pos="142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proofErr w:type="spellStart"/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val="en-US" w:eastAsia="ru-RU"/>
        </w:rPr>
        <w:t>zmi</w:t>
      </w:r>
      <w:proofErr w:type="spellEnd"/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10@</w:t>
      </w:r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val="en-US" w:eastAsia="ru-RU"/>
        </w:rPr>
        <w:t>mail</w:t>
      </w:r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.</w:t>
      </w:r>
      <w:proofErr w:type="spellStart"/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val="en-US" w:eastAsia="ru-RU"/>
        </w:rPr>
        <w:t>ru</w:t>
      </w:r>
      <w:proofErr w:type="spellEnd"/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 пометкой «На Конкурс».</w:t>
      </w:r>
    </w:p>
    <w:p w:rsidR="00B76F99" w:rsidRPr="00B76F99" w:rsidRDefault="00B76F99" w:rsidP="00B76F99">
      <w:pPr>
        <w:numPr>
          <w:ilvl w:val="2"/>
          <w:numId w:val="25"/>
        </w:numPr>
        <w:tabs>
          <w:tab w:val="left" w:pos="142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Заявки, поданные позже срока подачи заявок, указанного в 7.1. настоящего Положения, и не соответствующие общим требованиям к заявкам Конкурса, указанным в п. 9.5. и п. 9.6. настоящего Положения, к участию в Конкурсе не допускаются.</w:t>
      </w:r>
    </w:p>
    <w:p w:rsidR="00B76F99" w:rsidRPr="00B76F99" w:rsidRDefault="00B76F99" w:rsidP="00B76F99">
      <w:pPr>
        <w:numPr>
          <w:ilvl w:val="2"/>
          <w:numId w:val="25"/>
        </w:numPr>
        <w:tabs>
          <w:tab w:val="left" w:pos="143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Консультации по написанию заявки на Конкурс проводятся по телефону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 xml:space="preserve">8(8352) 48-13-88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 электронному адресу </w:t>
      </w:r>
      <w:proofErr w:type="spellStart"/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val="en-US" w:eastAsia="ru-RU"/>
        </w:rPr>
        <w:t>zmi</w:t>
      </w:r>
      <w:proofErr w:type="spellEnd"/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10@</w:t>
      </w:r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val="en-US" w:eastAsia="ru-RU"/>
        </w:rPr>
        <w:t>mail</w:t>
      </w:r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.</w:t>
      </w:r>
      <w:proofErr w:type="spellStart"/>
      <w:r w:rsidRPr="00B76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val="en-US" w:eastAsia="ru-RU"/>
        </w:rPr>
        <w:t>ru</w:t>
      </w:r>
      <w:proofErr w:type="spellEnd"/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.</w:t>
      </w:r>
    </w:p>
    <w:p w:rsidR="00B76F99" w:rsidRPr="00B76F99" w:rsidRDefault="00B76F99" w:rsidP="00B76F99">
      <w:pPr>
        <w:tabs>
          <w:tab w:val="left" w:pos="1431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keepNext/>
        <w:keepLines/>
        <w:tabs>
          <w:tab w:val="left" w:pos="3602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8" w:name="bookmark30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7.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Этапы проведения Конкурса</w:t>
      </w:r>
      <w:bookmarkEnd w:id="8"/>
    </w:p>
    <w:p w:rsidR="00B76F99" w:rsidRPr="00B76F99" w:rsidRDefault="00B76F99" w:rsidP="00B76F9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7.1. Конкурс проводится в пять этапов: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59"/>
          <w:tab w:val="left" w:leader="underscore" w:pos="4200"/>
          <w:tab w:val="left" w:leader="underscore" w:pos="497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 этап: в период с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28 апреля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14 мая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2020 года включительно - подача заявок</w:t>
      </w:r>
    </w:p>
    <w:p w:rsidR="00B76F99" w:rsidRPr="00B76F99" w:rsidRDefault="00B76F99" w:rsidP="00B76F9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 Конкурс;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0"/>
          <w:tab w:val="left" w:leader="underscore" w:pos="4406"/>
          <w:tab w:val="left" w:leader="underscore" w:pos="525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2 этап: 15 мая 2020 года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–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первичное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п. 9. настоящего Положения;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5"/>
          <w:tab w:val="left" w:leader="underscore" w:pos="4234"/>
          <w:tab w:val="left" w:leader="underscore" w:pos="504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 этап: в период с 18 мая по 19 мая 2020 года включительно - заочный этап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оценки заявок экспертами Конкурса;</w:t>
      </w:r>
    </w:p>
    <w:p w:rsidR="00B76F99" w:rsidRPr="00B76F99" w:rsidRDefault="00B76F99" w:rsidP="00B76F99">
      <w:pPr>
        <w:numPr>
          <w:ilvl w:val="0"/>
          <w:numId w:val="25"/>
        </w:numPr>
        <w:tabs>
          <w:tab w:val="left" w:pos="1430"/>
          <w:tab w:val="left" w:leader="underscore" w:pos="4334"/>
          <w:tab w:val="left" w:leader="underscore" w:pos="51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 этап: в период с 20 мая по21 мая 2020 года включительно - очный этап оценки заявок и подведение итогов Конкурса экспертной комиссией.</w:t>
      </w:r>
    </w:p>
    <w:p w:rsidR="00B76F99" w:rsidRDefault="00B76F99" w:rsidP="00B76F99">
      <w:pPr>
        <w:numPr>
          <w:ilvl w:val="0"/>
          <w:numId w:val="25"/>
        </w:numPr>
        <w:tabs>
          <w:tab w:val="left" w:pos="1440"/>
          <w:tab w:val="left" w:leader="underscore" w:pos="4354"/>
          <w:tab w:val="left" w:leader="underscore" w:pos="5189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5 этап: </w:t>
      </w:r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2020 года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– объявление Оператором победителей Конкурса.</w:t>
      </w:r>
    </w:p>
    <w:p w:rsidR="00B76F99" w:rsidRPr="00B76F99" w:rsidRDefault="00B76F99" w:rsidP="00B76F99">
      <w:pPr>
        <w:tabs>
          <w:tab w:val="left" w:pos="1440"/>
          <w:tab w:val="left" w:leader="underscore" w:pos="4354"/>
          <w:tab w:val="left" w:leader="underscore" w:pos="51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keepNext/>
        <w:keepLines/>
        <w:spacing w:after="0" w:line="240" w:lineRule="auto"/>
        <w:ind w:left="23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9" w:name="bookmark31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8. Условия финансирования Конкурса</w:t>
      </w:r>
      <w:bookmarkEnd w:id="9"/>
    </w:p>
    <w:p w:rsidR="00B76F99" w:rsidRPr="00F2014F" w:rsidRDefault="00B76F99" w:rsidP="002E7725">
      <w:pPr>
        <w:numPr>
          <w:ilvl w:val="0"/>
          <w:numId w:val="27"/>
        </w:numPr>
        <w:tabs>
          <w:tab w:val="left" w:pos="1421"/>
          <w:tab w:val="left" w:leader="underscore" w:pos="905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Минимальный размер финансирования проекта – 30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0000</w:t>
      </w:r>
      <w:r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рублей</w:t>
      </w:r>
      <w:r w:rsidR="00F2014F"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(указать до двух знаков после запятой).</w:t>
      </w:r>
    </w:p>
    <w:p w:rsidR="00B76F99" w:rsidRPr="00F2014F" w:rsidRDefault="00B76F99" w:rsidP="002E7725">
      <w:pPr>
        <w:numPr>
          <w:ilvl w:val="0"/>
          <w:numId w:val="27"/>
        </w:numPr>
        <w:tabs>
          <w:tab w:val="left" w:pos="1416"/>
          <w:tab w:val="left" w:leader="underscore" w:pos="909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Максимальный размер финансирования проекта – 1100000,00 рублей</w:t>
      </w:r>
      <w:r w:rsidR="00F2014F"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(указать до двух знаков после запятой).</w:t>
      </w:r>
    </w:p>
    <w:p w:rsidR="00B76F99" w:rsidRPr="00B76F99" w:rsidRDefault="00B76F99" w:rsidP="002E7725">
      <w:pPr>
        <w:numPr>
          <w:ilvl w:val="0"/>
          <w:numId w:val="27"/>
        </w:numPr>
        <w:tabs>
          <w:tab w:val="left" w:pos="1450"/>
          <w:tab w:val="left" w:pos="3505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Проекты</w:t>
      </w:r>
      <w:r w:rsidR="00F14764" w:rsidRPr="00F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победителей Конкурса будут включены в заявку высшего исполнительного органа государственной власти</w:t>
      </w:r>
      <w:r w:rsidR="00F1476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F14764" w:rsidRPr="00F1476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для участия в Конкурсе РДД (далее - Заявка). В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случае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победы Заявки в Конкурсе РДД проекты победителей Конкурса получат региональную субсидию на реализацию проекта.</w:t>
      </w:r>
    </w:p>
    <w:p w:rsidR="00B76F99" w:rsidRPr="00B76F99" w:rsidRDefault="00B76F99" w:rsidP="002E7725">
      <w:pPr>
        <w:numPr>
          <w:ilvl w:val="0"/>
          <w:numId w:val="27"/>
        </w:numPr>
        <w:tabs>
          <w:tab w:val="left" w:pos="143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 допускается внесение в смету проекта следующих расходов: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расходов, непосредственно не связанных с реализацией проекта;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1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1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proofErr w:type="gramEnd"/>
    </w:p>
    <w:p w:rsidR="00B76F99" w:rsidRPr="00B76F99" w:rsidRDefault="00B76F99" w:rsidP="002E7725">
      <w:pPr>
        <w:numPr>
          <w:ilvl w:val="0"/>
          <w:numId w:val="28"/>
        </w:numPr>
        <w:tabs>
          <w:tab w:val="left" w:pos="143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капитальное строительство новых зданий;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1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осуществление капитального ремонта уже имеющихся зданий и помещений;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приобретение транспортных средств;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погашение задолженности организации;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3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расходов на уплату штрафов, пеней;</w:t>
      </w:r>
    </w:p>
    <w:p w:rsidR="00B76F99" w:rsidRPr="00B76F99" w:rsidRDefault="00B76F99" w:rsidP="002E7725">
      <w:pPr>
        <w:numPr>
          <w:ilvl w:val="0"/>
          <w:numId w:val="28"/>
        </w:numPr>
        <w:tabs>
          <w:tab w:val="left" w:pos="1422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 w:rsidR="00B76F99" w:rsidRPr="00F14764" w:rsidRDefault="00B76F99" w:rsidP="002E7725">
      <w:pPr>
        <w:pStyle w:val="a4"/>
        <w:numPr>
          <w:ilvl w:val="2"/>
          <w:numId w:val="35"/>
        </w:numPr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командировочных расходов сотрудников организации, реализующих проект;</w:t>
      </w:r>
    </w:p>
    <w:p w:rsidR="00B76F99" w:rsidRPr="00F14764" w:rsidRDefault="00B76F99" w:rsidP="002E7725">
      <w:pPr>
        <w:pStyle w:val="a4"/>
        <w:numPr>
          <w:ilvl w:val="2"/>
          <w:numId w:val="35"/>
        </w:numPr>
        <w:tabs>
          <w:tab w:val="left" w:pos="2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представительских расходов.</w:t>
      </w:r>
    </w:p>
    <w:p w:rsidR="00B76F99" w:rsidRPr="00F14764" w:rsidRDefault="00B76F99" w:rsidP="002E7725">
      <w:pPr>
        <w:pStyle w:val="a4"/>
        <w:numPr>
          <w:ilvl w:val="1"/>
          <w:numId w:val="35"/>
        </w:numPr>
        <w:tabs>
          <w:tab w:val="left" w:pos="158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 рекомендуется внесение в смету проекта следующих расходов: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26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17"/>
        </w:tabs>
        <w:spacing w:after="0" w:line="240" w:lineRule="auto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предоставление премий, благотворительные пожертвования в денежной форме;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3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приобретение призов, подарков стоимостью</w:t>
      </w:r>
    </w:p>
    <w:p w:rsidR="00B76F99" w:rsidRPr="00B76F99" w:rsidRDefault="00B76F99" w:rsidP="002E772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более 4</w:t>
      </w:r>
      <w:r w:rsid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 000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(четырех тысяч) рублей;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3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оплата организационных взносов за участие в различных мероприятиях;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22"/>
        </w:tabs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 на приобретение продуктов питания с целью их раздачи в виде материальной (благотворительной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)п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омощи;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26"/>
        </w:tabs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непредвиденных расходов, а также </w:t>
      </w:r>
      <w:proofErr w:type="spell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недетализированных</w:t>
      </w:r>
      <w:proofErr w:type="spell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«прочих расходов»;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1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финансирование текущей деятельности отдельных организаций;</w:t>
      </w:r>
    </w:p>
    <w:p w:rsidR="00B76F99" w:rsidRPr="00B76F99" w:rsidRDefault="00B76F99" w:rsidP="002E7725">
      <w:pPr>
        <w:numPr>
          <w:ilvl w:val="0"/>
          <w:numId w:val="29"/>
        </w:numPr>
        <w:tabs>
          <w:tab w:val="left" w:pos="1431"/>
        </w:tabs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 w:rsidR="00B76F99" w:rsidRPr="00B76F99" w:rsidRDefault="00B76F99" w:rsidP="002E7725">
      <w:pPr>
        <w:keepNext/>
        <w:keepLines/>
        <w:spacing w:after="0" w:line="240" w:lineRule="auto"/>
        <w:ind w:left="1040" w:hanging="33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0" w:name="bookmark32"/>
      <w:r w:rsidRPr="002E772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9</w:t>
      </w:r>
      <w:r w:rsidRPr="00B76F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.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Порядок подачи и общие требования к </w:t>
      </w:r>
      <w:r w:rsidR="00F2014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аявкам Конкурса</w:t>
      </w:r>
      <w:bookmarkEnd w:id="10"/>
    </w:p>
    <w:p w:rsidR="00B76F99" w:rsidRPr="00F14764" w:rsidRDefault="00B76F99" w:rsidP="002E7725">
      <w:pPr>
        <w:pStyle w:val="a4"/>
        <w:numPr>
          <w:ilvl w:val="1"/>
          <w:numId w:val="36"/>
        </w:numPr>
        <w:tabs>
          <w:tab w:val="left" w:pos="1134"/>
        </w:tabs>
        <w:spacing w:after="0" w:line="240" w:lineRule="auto"/>
        <w:ind w:left="0"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Для участия в Конкурсе подается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 в рамках определенного срока и бюджета.</w:t>
      </w:r>
    </w:p>
    <w:p w:rsidR="00B76F99" w:rsidRPr="00B76F99" w:rsidRDefault="00F14764" w:rsidP="002E7725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Каждый участник Конкурса может представить на рассмотрение не более трех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аявок по разным направлениям поддержки Конкурса, обозначенным в п. 3.1. настоящего Положения. Реализация проектов должна осуществляться на территории проведения Конкурса, указанной в 5.1. настоящего Положения.</w:t>
      </w:r>
    </w:p>
    <w:p w:rsidR="00B76F99" w:rsidRPr="00B76F99" w:rsidRDefault="00B76F99" w:rsidP="002E7725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Руководителем проекта не может являться работник государственных муниципальных органов власти города или района.</w:t>
      </w:r>
    </w:p>
    <w:p w:rsidR="00B76F99" w:rsidRPr="00B76F99" w:rsidRDefault="00B76F99" w:rsidP="002E7725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 участию в Конкурсе и рассмотрению экспертами Конкурса и экспертной комиссией Конкурса допускаются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аявки, поданные в срок, обозначенный в п. 7.1. настоящего Положения, соответствующие требованиям в заявке, означенным в п. 9.5. и п. 9.6. настоящего Положения.</w:t>
      </w:r>
    </w:p>
    <w:p w:rsidR="00B76F99" w:rsidRPr="00B76F99" w:rsidRDefault="00B76F99" w:rsidP="002E7725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Заявка должна содержать:</w:t>
      </w:r>
    </w:p>
    <w:p w:rsidR="00B76F99" w:rsidRPr="00B76F99" w:rsidRDefault="00F14764" w:rsidP="002E7725">
      <w:pPr>
        <w:spacing w:after="0" w:line="240" w:lineRule="auto"/>
        <w:ind w:left="20" w:right="8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аявку на Конкурс, составленную в формате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или </w:t>
      </w:r>
      <w:proofErr w:type="spellStart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B76F99"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.*,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 форме, установленной Приложением № 1 к настоящему Положению;</w:t>
      </w:r>
    </w:p>
    <w:p w:rsidR="00B76F99" w:rsidRPr="00B76F99" w:rsidRDefault="00B76F99" w:rsidP="002E7725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паспорт проекта в формате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или </w:t>
      </w:r>
      <w:proofErr w:type="spellStart"/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.*,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включая план мероприятий по реализации проекта в формате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или </w:t>
      </w:r>
      <w:proofErr w:type="spellStart"/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 смету проекта в формате </w:t>
      </w:r>
      <w:proofErr w:type="spellStart"/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.*,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составленные по форме, установленной Приложением № 2 к настоящему Положению;</w:t>
      </w:r>
    </w:p>
    <w:p w:rsidR="00B76F99" w:rsidRPr="00B76F99" w:rsidRDefault="00B76F99" w:rsidP="002E7725">
      <w:pPr>
        <w:spacing w:after="0" w:line="240" w:lineRule="auto"/>
        <w:ind w:left="2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Полный объем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аявки, включающий все приложения, должен составлять не более 15 страниц, шрифт -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B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размер шрифта - не менее 14 кегль.</w:t>
      </w:r>
    </w:p>
    <w:p w:rsidR="00B76F99" w:rsidRPr="00B76F99" w:rsidRDefault="00B76F99" w:rsidP="002E7725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аявке прикладывают:</w:t>
      </w:r>
    </w:p>
    <w:p w:rsidR="00B76F99" w:rsidRPr="00B76F99" w:rsidRDefault="00F14764" w:rsidP="002E7725">
      <w:pPr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B76F99" w:rsidRPr="00B76F99" w:rsidRDefault="00F14764" w:rsidP="002E7725">
      <w:pPr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B76F99" w:rsidRPr="00B76F99" w:rsidRDefault="00F14764" w:rsidP="002E7725">
      <w:pPr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документ, подтверждающий полномочия руководителя организаци</w:t>
      </w:r>
      <w:proofErr w:type="gramStart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и-</w:t>
      </w:r>
      <w:proofErr w:type="gramEnd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B76F99" w:rsidRPr="00B76F99" w:rsidRDefault="00B76F99" w:rsidP="002E772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согласие на обработку персональных данных (по образцу);</w:t>
      </w:r>
    </w:p>
    <w:p w:rsidR="00B76F99" w:rsidRPr="00B76F99" w:rsidRDefault="00B76F99" w:rsidP="002E772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 w:rsidR="00B76F99" w:rsidRPr="00B76F99" w:rsidRDefault="00B76F99" w:rsidP="002E772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письма поддержки, рекомендательные письма (если имеются);</w:t>
      </w:r>
    </w:p>
    <w:p w:rsidR="00B76F99" w:rsidRPr="00B76F99" w:rsidRDefault="00B76F99" w:rsidP="002E772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B76F99" w:rsidRPr="00B76F99" w:rsidRDefault="00B76F99" w:rsidP="002E7725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аявке:</w:t>
      </w:r>
    </w:p>
    <w:p w:rsidR="00B76F99" w:rsidRPr="00B76F99" w:rsidRDefault="00B76F99" w:rsidP="002E772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соглашение (протокол) о создании инициативной группы и намерении получить статус юридического лица до 1 января 2020 года, а также о принятии решения об участии в Конкурсе. В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протоколе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указывается Ф.И.О. руководителя инициативной группы, который ставит свою подпись в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аявке на Конкурс;</w:t>
      </w:r>
    </w:p>
    <w:p w:rsidR="00B76F99" w:rsidRPr="00B76F99" w:rsidRDefault="00F14764" w:rsidP="002E7725">
      <w:pPr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</w:t>
      </w:r>
    </w:p>
    <w:p w:rsidR="00B76F99" w:rsidRPr="00B76F99" w:rsidRDefault="002E7725" w:rsidP="002E7725">
      <w:pPr>
        <w:tabs>
          <w:tab w:val="left" w:pos="851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 - юридическим лицом);</w:t>
      </w:r>
    </w:p>
    <w:p w:rsidR="00F14764" w:rsidRDefault="00F14764" w:rsidP="002E77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согласие на обработку персональных данных (по образцу); </w:t>
      </w:r>
    </w:p>
    <w:p w:rsidR="00B76F99" w:rsidRPr="00B76F99" w:rsidRDefault="00F14764" w:rsidP="002E77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письма поддержки, рекомендательные письма (если имеются);</w:t>
      </w:r>
    </w:p>
    <w:p w:rsidR="00B76F99" w:rsidRPr="00B76F99" w:rsidRDefault="00F14764" w:rsidP="002E7725">
      <w:pPr>
        <w:tabs>
          <w:tab w:val="left" w:pos="36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документы, подтверждающие опыт исполнителей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или значимость проекта (при наличии).</w:t>
      </w:r>
    </w:p>
    <w:p w:rsidR="00B76F99" w:rsidRPr="00B76F99" w:rsidRDefault="00B76F99" w:rsidP="002E7725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Оператор Конкурса оставляет за собой право затребовать у заявителя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аявки дополнительные документы в случае необходимости.</w:t>
      </w:r>
    </w:p>
    <w:p w:rsidR="00B76F99" w:rsidRPr="00B76F99" w:rsidRDefault="00B76F99" w:rsidP="002E7725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Расходы, связанные с подготовкой и представлением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аявок, несут участники Конкурса.</w:t>
      </w:r>
    </w:p>
    <w:p w:rsidR="00B76F99" w:rsidRPr="00B76F99" w:rsidRDefault="00B76F99" w:rsidP="002E7725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Документы, представленные на Конкурс, не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рецензируются и не возвращаются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76F99" w:rsidRPr="00B76F99" w:rsidRDefault="00F14764" w:rsidP="002E7725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Оператор </w:t>
      </w:r>
      <w:proofErr w:type="gramStart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регистрирует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аявку в журнале учета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аявок на участие в Конкурсе и производит</w:t>
      </w:r>
      <w:proofErr w:type="gramEnd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оценку ее соответствия требованиям Конкурса.</w:t>
      </w:r>
    </w:p>
    <w:p w:rsidR="003F352F" w:rsidRDefault="003F352F" w:rsidP="002E7725">
      <w:pPr>
        <w:keepNext/>
        <w:keepLines/>
        <w:spacing w:after="0" w:line="240" w:lineRule="auto"/>
        <w:ind w:left="28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1" w:name="bookmark33"/>
    </w:p>
    <w:p w:rsidR="00B76F99" w:rsidRPr="00B76F99" w:rsidRDefault="00B76F99" w:rsidP="002E7725">
      <w:pPr>
        <w:keepNext/>
        <w:keepLines/>
        <w:spacing w:after="0" w:line="240" w:lineRule="auto"/>
        <w:ind w:left="28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10. Порядок рассмотрения заявок</w:t>
      </w:r>
      <w:bookmarkEnd w:id="11"/>
    </w:p>
    <w:p w:rsidR="00B76F99" w:rsidRPr="00B76F99" w:rsidRDefault="00B76F99" w:rsidP="002E7725">
      <w:pPr>
        <w:numPr>
          <w:ilvl w:val="1"/>
          <w:numId w:val="32"/>
        </w:numPr>
        <w:tabs>
          <w:tab w:val="left" w:pos="15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Все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аявки, поступившие на Конкурс, оцениваются как минимум двумя независимыми экспертами, приглашенными Оператором. В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качестве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B76F99" w:rsidRPr="00B76F99" w:rsidRDefault="00B76F99" w:rsidP="002E7725">
      <w:pPr>
        <w:numPr>
          <w:ilvl w:val="1"/>
          <w:numId w:val="32"/>
        </w:numPr>
        <w:tabs>
          <w:tab w:val="left" w:pos="144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Представители некоммерческих организаций, подавших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аявку на участие в Конкурсе, к участию в экспертизе не допускаются. Все эксперты подписывают заявление об отсутствии конфликта интересов.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результатах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рассмотрения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аявки.</w:t>
      </w:r>
    </w:p>
    <w:p w:rsidR="00B76F99" w:rsidRPr="00B76F99" w:rsidRDefault="00B76F99" w:rsidP="002E7725">
      <w:pPr>
        <w:numPr>
          <w:ilvl w:val="1"/>
          <w:numId w:val="32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Оператор направляет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аявки, соответствующие требованиям Конкурса, экспертам в электронном виде. На основании оценок, полученных от экспертов, составляется рейтинг проектов, который представляется на рассмотрение экспертной комиссии.</w:t>
      </w:r>
    </w:p>
    <w:p w:rsidR="00B76F99" w:rsidRPr="00F14764" w:rsidRDefault="00B76F99" w:rsidP="002E7725">
      <w:pPr>
        <w:numPr>
          <w:ilvl w:val="1"/>
          <w:numId w:val="32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состав экспертной комиссии входят представители: региональных 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</w:t>
      </w:r>
      <w:proofErr w:type="gramEnd"/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представители СМИ, заинтересованные в освещении</w:t>
      </w:r>
      <w:r w:rsid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добровольческой (волонтерской) </w:t>
      </w: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деятельности</w:t>
      </w:r>
      <w:r w:rsid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 территории</w:t>
      </w:r>
      <w:r w:rsidRPr="00F1476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F14764" w:rsidRPr="00F1476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F1476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>.</w:t>
      </w: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состав экспертной комиссии также могут входить эксперты, проводившие оценку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F1476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аявок.</w:t>
      </w:r>
    </w:p>
    <w:p w:rsidR="00B76F99" w:rsidRPr="00B76F99" w:rsidRDefault="00B76F99" w:rsidP="002E7725">
      <w:pPr>
        <w:numPr>
          <w:ilvl w:val="1"/>
          <w:numId w:val="32"/>
        </w:numPr>
        <w:tabs>
          <w:tab w:val="left" w:pos="1422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 w:rsidR="00B76F99" w:rsidRPr="00B76F99" w:rsidRDefault="00B76F99" w:rsidP="002E7725">
      <w:pPr>
        <w:numPr>
          <w:ilvl w:val="1"/>
          <w:numId w:val="32"/>
        </w:numPr>
        <w:tabs>
          <w:tab w:val="left" w:pos="1417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B76F99" w:rsidRPr="00B76F99" w:rsidRDefault="00B76F99" w:rsidP="002E7725">
      <w:pPr>
        <w:numPr>
          <w:ilvl w:val="1"/>
          <w:numId w:val="32"/>
        </w:numPr>
        <w:tabs>
          <w:tab w:val="left" w:pos="143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 рассматриваемым проектам экспертная комиссия дает одну из следующих рекомендаций:</w:t>
      </w:r>
    </w:p>
    <w:p w:rsidR="00B76F99" w:rsidRPr="00B76F99" w:rsidRDefault="003F352F" w:rsidP="000179E9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«включить проект в региональную заявку на Всероссийский конкурс лучших региональных практик поддержки волонтерства «Регион добрых дел» 2020 года»;</w:t>
      </w:r>
    </w:p>
    <w:p w:rsidR="00B76F99" w:rsidRPr="00B76F99" w:rsidRDefault="003F352F" w:rsidP="000179E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«предложить включение проекта в региональную заявку на Всероссийский конкурс лучших региональных практик поддержки волонтерства «Регион добрых дел» 2020 года с учетом изменений, рекомендованных экспертной комиссией»</w:t>
      </w:r>
    </w:p>
    <w:p w:rsidR="00B76F99" w:rsidRPr="00B76F99" w:rsidRDefault="003F352F" w:rsidP="000179E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«не рекомендовать включение проекта в региональную заявку на Всероссийский конкурс лучших региональных практик поддержки волонтерства «Регион добрых дел» 2020 года».</w:t>
      </w:r>
    </w:p>
    <w:p w:rsidR="00B76F99" w:rsidRPr="00B76F99" w:rsidRDefault="00B76F99" w:rsidP="002E7725">
      <w:pPr>
        <w:numPr>
          <w:ilvl w:val="1"/>
          <w:numId w:val="32"/>
        </w:numPr>
        <w:tabs>
          <w:tab w:val="left" w:pos="1459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Итоги работы экспертной комиссии оформляются протоколом.</w:t>
      </w:r>
    </w:p>
    <w:p w:rsidR="003F352F" w:rsidRDefault="003F352F" w:rsidP="002E7725">
      <w:pPr>
        <w:keepNext/>
        <w:keepLines/>
        <w:spacing w:after="0" w:line="240" w:lineRule="auto"/>
        <w:ind w:left="2520"/>
        <w:jc w:val="both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lang w:val="ru" w:eastAsia="ru-RU"/>
        </w:rPr>
      </w:pPr>
      <w:bookmarkStart w:id="12" w:name="bookmark34"/>
    </w:p>
    <w:p w:rsidR="00B76F99" w:rsidRPr="00B76F99" w:rsidRDefault="00B76F99" w:rsidP="002E7725">
      <w:pPr>
        <w:keepNext/>
        <w:keepLines/>
        <w:spacing w:after="0" w:line="240" w:lineRule="auto"/>
        <w:ind w:left="25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lang w:val="ru" w:eastAsia="ru-RU"/>
        </w:rPr>
        <w:t>11.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Критерии оценки заявок Конкурса</w:t>
      </w:r>
      <w:bookmarkEnd w:id="12"/>
    </w:p>
    <w:p w:rsidR="00B76F99" w:rsidRPr="00B76F99" w:rsidRDefault="00B76F99" w:rsidP="002E772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11.1. При оценке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аявок эксперты и экспертная комиссия руководствуются следующими основными критериями:</w:t>
      </w:r>
    </w:p>
    <w:p w:rsidR="00B76F99" w:rsidRPr="00B76F99" w:rsidRDefault="002E7725" w:rsidP="002E7725">
      <w:pPr>
        <w:tabs>
          <w:tab w:val="left" w:pos="113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B76F99" w:rsidRPr="00B76F99" w:rsidRDefault="003F352F" w:rsidP="002E7725">
      <w:pPr>
        <w:tabs>
          <w:tab w:val="left" w:pos="1426"/>
          <w:tab w:val="left" w:pos="3812"/>
          <w:tab w:val="left" w:pos="5742"/>
          <w:tab w:val="left" w:pos="8809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системность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подхода,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целесообразность,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логическая последовательность деятельности и ее нацеленность на достижение поставленных целей и задач;</w:t>
      </w:r>
    </w:p>
    <w:p w:rsidR="00B76F99" w:rsidRPr="00B76F99" w:rsidRDefault="000179E9" w:rsidP="000179E9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деятельности;</w:t>
      </w:r>
    </w:p>
    <w:p w:rsidR="00B76F99" w:rsidRPr="00B76F99" w:rsidRDefault="003F352F" w:rsidP="000E545B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-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сфере добровольчест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ва (волонтерства)  при реализации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проекта,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представленной в заявке;</w:t>
      </w:r>
    </w:p>
    <w:p w:rsidR="00B76F99" w:rsidRPr="00B76F99" w:rsidRDefault="003F352F" w:rsidP="000179E9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реалистичность бюджета проекта и обоснованность планируемых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расходов;</w:t>
      </w:r>
    </w:p>
    <w:p w:rsidR="00B76F99" w:rsidRPr="00B76F99" w:rsidRDefault="003F352F" w:rsidP="000179E9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соответствие опыта организаций и компетенций членов команды;</w:t>
      </w:r>
    </w:p>
    <w:p w:rsidR="00B76F99" w:rsidRPr="00B76F99" w:rsidRDefault="003F352F" w:rsidP="000179E9">
      <w:pPr>
        <w:tabs>
          <w:tab w:val="left" w:pos="1134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масштаб развития проекта;</w:t>
      </w:r>
    </w:p>
    <w:p w:rsidR="00B76F99" w:rsidRPr="00B76F99" w:rsidRDefault="003F352F" w:rsidP="000179E9">
      <w:pPr>
        <w:tabs>
          <w:tab w:val="left" w:pos="113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proofErr w:type="spellStart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инновационность</w:t>
      </w:r>
      <w:proofErr w:type="spellEnd"/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уникальность мероприятий, механизмов и подходов, используемых в представленной заявке;</w:t>
      </w:r>
    </w:p>
    <w:p w:rsidR="00B76F99" w:rsidRPr="00B76F99" w:rsidRDefault="00B76F99" w:rsidP="000179E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 w:rsidR="00B76F99" w:rsidRPr="00B76F99" w:rsidRDefault="00B76F99" w:rsidP="000179E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дополнительные ресурсы, в том числе финансовые, организационные и нематериальные, привлекаемые на реализацию проекта.</w:t>
      </w:r>
    </w:p>
    <w:p w:rsidR="003F352F" w:rsidRDefault="003F352F" w:rsidP="002E7725">
      <w:pPr>
        <w:keepNext/>
        <w:keepLines/>
        <w:spacing w:after="0" w:line="240" w:lineRule="auto"/>
        <w:ind w:left="1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3" w:name="bookmark35"/>
    </w:p>
    <w:p w:rsidR="00B76F99" w:rsidRPr="00B76F99" w:rsidRDefault="00B76F99" w:rsidP="002E7725">
      <w:pPr>
        <w:keepNext/>
        <w:keepLines/>
        <w:spacing w:after="0" w:line="240" w:lineRule="auto"/>
        <w:ind w:left="1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12. Подведение итогов Конкурса и реализация проектов</w:t>
      </w:r>
      <w:bookmarkEnd w:id="13"/>
    </w:p>
    <w:p w:rsidR="00B76F99" w:rsidRPr="00B76F99" w:rsidRDefault="00B76F99" w:rsidP="002E7725">
      <w:pPr>
        <w:numPr>
          <w:ilvl w:val="0"/>
          <w:numId w:val="33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Организатор оставляет за собой право выбрать любое число победителей Конкурса.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Принятое решение не комментируется со стороны Организатора. Претензии по отклоненным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аявкам не принимаются.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Итоги Конкурса публикуются в информационно</w:t>
      </w:r>
      <w:r w:rsidR="002E77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телекоммуникационной сети «Интернет» на сайте</w:t>
      </w:r>
      <w:r w:rsidRPr="00F2014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F2014F" w:rsidRPr="00F2014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Министерства образования и молодежной политики Чувашской Республики.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Проекты победителей Конкурса включаются в </w:t>
      </w:r>
      <w:r w:rsidR="00F201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аявку от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3F352F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="003F352F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для участия в Конкурсе РДД.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Организации, чьи проекты включены в </w:t>
      </w:r>
      <w:r w:rsidR="000E545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аявку от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3F352F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для участия в Конкурсе РДД будут проинформированы Оператором не позднее 10 июня 2020 года.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3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случае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получения</w:t>
      </w:r>
      <w:r w:rsidRPr="00B76F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3F352F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="003F352F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субсидии на реализацию практик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B76F99" w:rsidRPr="00B76F99" w:rsidRDefault="00B76F99" w:rsidP="002E7725">
      <w:pPr>
        <w:numPr>
          <w:ilvl w:val="0"/>
          <w:numId w:val="33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B76F99" w:rsidRPr="003F352F" w:rsidRDefault="003F352F" w:rsidP="002E7725">
      <w:pPr>
        <w:pStyle w:val="a4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Ежеквартально </w:t>
      </w:r>
      <w:r w:rsidR="00B76F99" w:rsidRPr="003F352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победители Конкурса должны </w:t>
      </w:r>
      <w:proofErr w:type="gramStart"/>
      <w:r w:rsidR="00B76F99" w:rsidRPr="003F352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предоставлять Оператору краткий отчет</w:t>
      </w:r>
      <w:proofErr w:type="gramEnd"/>
      <w:r w:rsidR="00B76F99" w:rsidRPr="003F352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 фото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 и видео </w:t>
      </w:r>
      <w:r w:rsidR="00B76F99" w:rsidRPr="003F352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материалами о проведенных мероприятиях в течение отчетного квартала.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B76F99" w:rsidRDefault="003F352F" w:rsidP="002E7725">
      <w:pPr>
        <w:numPr>
          <w:ilvl w:val="0"/>
          <w:numId w:val="33"/>
        </w:numPr>
        <w:tabs>
          <w:tab w:val="left" w:pos="15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окончании реализации проектов победителю Конкурса необходимо предоставить Оператору в течение двух недель содержательный и финансовый отчеты за весь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проекта.</w:t>
      </w:r>
    </w:p>
    <w:p w:rsidR="003F352F" w:rsidRDefault="003F352F" w:rsidP="003F352F">
      <w:pPr>
        <w:numPr>
          <w:ilvl w:val="0"/>
          <w:numId w:val="33"/>
        </w:numPr>
        <w:tabs>
          <w:tab w:val="left" w:pos="15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3F352F" w:rsidSect="002E7725">
          <w:headerReference w:type="even" r:id="rId8"/>
          <w:headerReference w:type="default" r:id="rId9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3F352F" w:rsidRPr="00B76F99" w:rsidRDefault="003F352F" w:rsidP="003F352F">
      <w:pPr>
        <w:numPr>
          <w:ilvl w:val="0"/>
          <w:numId w:val="33"/>
        </w:numPr>
        <w:tabs>
          <w:tab w:val="left" w:pos="15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3F352F" w:rsidRPr="00B76F99" w:rsidSect="00B76F99">
          <w:pgSz w:w="11905" w:h="16837"/>
          <w:pgMar w:top="955" w:right="848" w:bottom="1237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B76F99" w:rsidRPr="002E7725" w:rsidRDefault="00B76F99" w:rsidP="00B76F9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2E7725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lastRenderedPageBreak/>
        <w:t>Приложение № 1</w:t>
      </w:r>
    </w:p>
    <w:p w:rsidR="00B76F99" w:rsidRPr="002E7725" w:rsidRDefault="00B76F99" w:rsidP="003F352F">
      <w:pPr>
        <w:tabs>
          <w:tab w:val="left" w:pos="4820"/>
        </w:tabs>
        <w:spacing w:after="0" w:line="240" w:lineRule="auto"/>
        <w:ind w:left="4580" w:right="20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2E7725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к </w:t>
      </w:r>
      <w:r w:rsidR="003F352F" w:rsidRPr="002E7725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Положению</w:t>
      </w:r>
      <w:r w:rsidRPr="002E7725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о проведении открытого и прозрачного конкурсного отбора на уровне субъекта Российской Федерации в рамках Всероссийского конкурса лучших региональных практик поддержки волонтерства «Регион добрых дел» 2020 года</w:t>
      </w:r>
    </w:p>
    <w:p w:rsidR="00B76F99" w:rsidRPr="00B76F99" w:rsidRDefault="00B76F99" w:rsidP="003F352F">
      <w:pPr>
        <w:keepNext/>
        <w:keepLines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4" w:name="bookmark36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ЗАЯВКА</w:t>
      </w:r>
      <w:bookmarkEnd w:id="14"/>
    </w:p>
    <w:p w:rsidR="00B76F99" w:rsidRDefault="00B76F99" w:rsidP="00B76F9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 участие в открытом и прозрачном конкурсном отборе на уровне </w:t>
      </w:r>
      <w:r w:rsidR="002E7725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рамках Всероссийского конкурса лучших региональных практик поддержки волонтерства «Регион добрых дел» 2020 года</w:t>
      </w:r>
    </w:p>
    <w:p w:rsidR="002E7725" w:rsidRPr="00B76F99" w:rsidRDefault="002E7725" w:rsidP="00B76F9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</w:t>
      </w:r>
    </w:p>
    <w:p w:rsidR="00B76F99" w:rsidRDefault="00B76F99" w:rsidP="00B76F99">
      <w:pPr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2E7725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(наименование организации)</w:t>
      </w:r>
    </w:p>
    <w:p w:rsidR="002E7725" w:rsidRPr="002E7725" w:rsidRDefault="002E7725" w:rsidP="00B76F99">
      <w:pPr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B76F99" w:rsidRPr="00B76F99" w:rsidRDefault="00B76F99" w:rsidP="00B76F99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Общая информация о проекте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669"/>
        <w:gridCol w:w="3941"/>
      </w:tblGrid>
      <w:tr w:rsidR="00B76F99" w:rsidRPr="00B76F99" w:rsidTr="00F14764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проекта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Ф.И.О. и должность руководителя проекта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Телефон руководителя проекта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(с указанием кода города)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Мобильный телефон руководителя проекта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Электронный адрес руководителя проекта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Приоритетное направление конкурса, которым соответствует проект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(указать только один пункт)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школьное добровольчество (волонтерство);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студенческое добровольчество (волонтерство);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добровольчество (волонтерство) трудоспособного населения; «серебряное» добровольчество (волонтерство).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География реализации проекта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Сроки реализации проекта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субсидии, запрашиваемый на реализацию проекта, рублей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Объем софинансирования проекта, рублей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Общая стоимость проекта, рублей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ind w:left="20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Информация об организации-заявителе проекта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664"/>
        <w:gridCol w:w="3955"/>
      </w:tblGrid>
      <w:tr w:rsidR="00B76F99" w:rsidRPr="00B76F99" w:rsidTr="00F14764">
        <w:trPr>
          <w:trHeight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Организационная форма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 регистрации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Юридический адрес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Фактический адрес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Телефон организации-заявителя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(с указанием кода города)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Электронный адрес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Адрес сайта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Ф.И.О. руководителя организации-заявителя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Телефон руководителя организации-заявителя 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(с указанием кода города)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Мобильный телефон руководителя организаци</w:t>
            </w:r>
            <w:proofErr w:type="gram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и-</w:t>
            </w:r>
            <w:proofErr w:type="gramEnd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Электронный адрес руководителя организаци</w:t>
            </w:r>
            <w:proofErr w:type="gram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и-</w:t>
            </w:r>
            <w:proofErr w:type="gramEnd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8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Ф.И.О. ответственного за финансово экономический блок проекта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(финансист/бухгалтер организации-заявителя)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Телефон ответственного за финансово экономический блок проекта (с указанием кода города)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(финансист/бухгалтер организаци</w:t>
            </w:r>
            <w:proofErr w:type="gramStart"/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и-</w:t>
            </w:r>
            <w:proofErr w:type="gramEnd"/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заявителя)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Мобильный телефон ответственного за финансово - экономический блок проекта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(финансист/бухгалтер организации-заявителя)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Электронный адрес ответственного за финансово - экономический блок проекта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(финансист/бухгалтер организации-заявителя)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3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Источники финансирования организации-заявителя в настоящее время, рублей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вышестоящей организации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(если имеется)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B76F99" w:rsidRPr="00B76F99" w:rsidSect="00B76F99">
          <w:headerReference w:type="even" r:id="rId10"/>
          <w:headerReference w:type="default" r:id="rId11"/>
          <w:type w:val="continuous"/>
          <w:pgSz w:w="11905" w:h="16837"/>
          <w:pgMar w:top="1117" w:right="706" w:bottom="2106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B76F99" w:rsidRPr="00B76F99" w:rsidRDefault="00B76F99" w:rsidP="00B76F9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Прошу Вас организовать рассмотрение настоящей заявки в рамках проведения открытого и прозрачного конкурсного отбора на уровне </w:t>
      </w:r>
      <w:r w:rsidR="002E7725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="002E7725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рамках Всероссийского конкурса лучших региональных практик поддержки волонтерства «Регион добрых дел» 2020 года.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 условиями и требованиями открытого и прозрачного конкурсного отбора на уровне </w:t>
      </w:r>
      <w:r w:rsidR="002E7725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="002E7725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рамках Всероссийского конкурса лучших региональных практик поддержки волонтерства «Регион добрых дел» 2020 года ознакомлен и согласен.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Достоверность представленной в составе заявки информации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гарантирую и даю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согласие на обработку персональных данных.</w:t>
      </w:r>
    </w:p>
    <w:p w:rsidR="00B76F99" w:rsidRPr="00B76F99" w:rsidRDefault="003F352F" w:rsidP="00B76F99">
      <w:pPr>
        <w:tabs>
          <w:tab w:val="left" w:leader="underscore" w:pos="43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Приложение к заявке: на ______</w:t>
      </w:r>
      <w:r w:rsidR="00B76F99"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л. в 1 экз.</w:t>
      </w:r>
    </w:p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Наименование должности руководителя</w:t>
      </w:r>
    </w:p>
    <w:p w:rsidR="00B76F99" w:rsidRPr="00B76F99" w:rsidRDefault="00B76F99" w:rsidP="00B76F99">
      <w:pPr>
        <w:framePr w:h="240" w:wrap="around" w:vAnchor="text" w:hAnchor="margin" w:x="7199" w:y="2828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B76F99" w:rsidRDefault="00B76F99" w:rsidP="00B76F99">
      <w:pPr>
        <w:framePr w:h="232" w:wrap="around" w:vAnchor="text" w:hAnchor="margin" w:x="8279" w:y="3148"/>
        <w:spacing w:after="0" w:line="240" w:lineRule="auto"/>
        <w:ind w:lef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tabs>
          <w:tab w:val="left" w:pos="5126"/>
          <w:tab w:val="left" w:leader="underscore" w:pos="7286"/>
          <w:tab w:val="left" w:leader="underscore" w:pos="101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организации-заявителя: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/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F352F" w:rsidRPr="00B76F99" w:rsidRDefault="003F352F" w:rsidP="003F352F">
      <w:pPr>
        <w:framePr w:h="232" w:vSpace="70" w:wrap="around" w:vAnchor="text" w:hAnchor="page" w:x="9586" w:y="30"/>
        <w:spacing w:after="0" w:line="240" w:lineRule="auto"/>
        <w:ind w:lef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F352F" w:rsidRDefault="003F352F" w:rsidP="003F35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</w:t>
      </w:r>
      <w:r w:rsidR="00B76F99"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(ФИО)  </w:t>
      </w:r>
    </w:p>
    <w:p w:rsidR="003F352F" w:rsidRDefault="003F352F" w:rsidP="003F35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3F35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Наименование должности руководителя проекта:</w:t>
      </w:r>
      <w:r w:rsidR="003F352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___________/_____________</w:t>
      </w:r>
    </w:p>
    <w:p w:rsidR="00B76F99" w:rsidRPr="00B76F99" w:rsidRDefault="003F352F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</w:t>
      </w:r>
      <w:r w:rsidR="002E772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B76F99"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(ФИО)</w:t>
      </w:r>
    </w:p>
    <w:p w:rsidR="003F352F" w:rsidRDefault="003F352F" w:rsidP="00B76F99">
      <w:pPr>
        <w:spacing w:after="0" w:line="240" w:lineRule="auto"/>
        <w:ind w:right="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ind w:right="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Наименование должности ответственного за финансово-экономический блок проекта (финансист/бухгалтер организации-заявителя):</w:t>
      </w:r>
      <w:r w:rsidR="003F352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_________/____________</w:t>
      </w:r>
    </w:p>
    <w:p w:rsidR="00B76F99" w:rsidRPr="00B76F99" w:rsidRDefault="003F352F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</w:t>
      </w:r>
      <w:r w:rsidR="00B76F99"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(ФИО)   </w:t>
      </w:r>
    </w:p>
    <w:p w:rsidR="003F352F" w:rsidRDefault="003F352F" w:rsidP="003F352F">
      <w:pPr>
        <w:spacing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352F" w:rsidRDefault="003F352F" w:rsidP="002E7725">
      <w:pPr>
        <w:spacing w:after="0" w:line="240" w:lineRule="auto"/>
        <w:ind w:left="1600" w:hanging="16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»</w:t>
      </w:r>
      <w:r w:rsidRPr="003F352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20 </w:t>
      </w:r>
      <w:r w:rsidR="002E772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</w:t>
      </w: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</w:t>
      </w:r>
    </w:p>
    <w:p w:rsidR="002E7725" w:rsidRPr="00B76F99" w:rsidRDefault="002E7725" w:rsidP="002E7725">
      <w:pPr>
        <w:spacing w:after="0" w:line="240" w:lineRule="auto"/>
        <w:ind w:left="1600" w:hanging="16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F352F" w:rsidRPr="00B76F99" w:rsidRDefault="003F352F" w:rsidP="002E7725">
      <w:pPr>
        <w:spacing w:after="0" w:line="240" w:lineRule="auto"/>
        <w:ind w:left="6120" w:hanging="61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3F352F" w:rsidRPr="00B76F99" w:rsidSect="00B76F99">
          <w:pgSz w:w="11905" w:h="16837"/>
          <w:pgMar w:top="1163" w:right="706" w:bottom="6352" w:left="1418" w:header="0" w:footer="3" w:gutter="0"/>
          <w:cols w:space="720"/>
          <w:noEndnote/>
          <w:docGrid w:linePitch="360"/>
        </w:sectPr>
      </w:pPr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М.П.</w:t>
      </w:r>
    </w:p>
    <w:p w:rsidR="003F352F" w:rsidRDefault="003F352F" w:rsidP="003F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76F99" w:rsidRPr="002E7725" w:rsidRDefault="00B76F99" w:rsidP="00B76F9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2E7725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2</w:t>
      </w:r>
    </w:p>
    <w:p w:rsidR="00B76F99" w:rsidRPr="002E7725" w:rsidRDefault="00B76F99" w:rsidP="00B76F99">
      <w:pPr>
        <w:spacing w:after="0" w:line="240" w:lineRule="auto"/>
        <w:ind w:left="4680" w:right="20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2E7725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к проекту Положения о проведении открытого и прозрачного конкурсного отбора на уровне субъекта Российской Федерации в рамках Всероссийского конкурса лучших региональных практик поддержки волонтерства «Регион добрых дел» 2020 года</w:t>
      </w:r>
    </w:p>
    <w:p w:rsidR="002E7725" w:rsidRDefault="002E7725" w:rsidP="00B76F99">
      <w:pPr>
        <w:keepNext/>
        <w:keepLines/>
        <w:spacing w:after="0" w:line="240" w:lineRule="auto"/>
        <w:ind w:left="1280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15" w:name="bookmark37"/>
    </w:p>
    <w:p w:rsidR="00B76F99" w:rsidRPr="00B76F99" w:rsidRDefault="00B76F99" w:rsidP="00B76F99">
      <w:pPr>
        <w:keepNext/>
        <w:keepLines/>
        <w:spacing w:after="0" w:line="240" w:lineRule="auto"/>
        <w:ind w:left="1280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ПАСПОРТ ПРОЕКТА ПОДДЕРЖКИ ДОБРОВОЛЬЧЕСТВА</w:t>
      </w:r>
      <w:bookmarkEnd w:id="15"/>
    </w:p>
    <w:p w:rsidR="00B76F99" w:rsidRPr="00B76F99" w:rsidRDefault="00B76F99" w:rsidP="00B76F99">
      <w:pPr>
        <w:keepNext/>
        <w:keepLines/>
        <w:spacing w:after="0" w:line="240" w:lineRule="auto"/>
        <w:ind w:left="4000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16" w:name="bookmark38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(ВОЛОНТЕРСТВА)</w:t>
      </w:r>
      <w:bookmarkEnd w:id="16"/>
    </w:p>
    <w:p w:rsidR="00B76F99" w:rsidRPr="00B76F99" w:rsidRDefault="00B76F99" w:rsidP="00B76F99">
      <w:pPr>
        <w:spacing w:after="0" w:line="240" w:lineRule="auto"/>
        <w:ind w:left="12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2-5 предложений). Текст краткого описания проекта-победителя открытого и прозрачного конкурсного отбора на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уровне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2E7725" w:rsidRPr="00B76F9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Чувашской Республики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будет использован для публикации в информационно-телекоммуникационной сети «Интернет».</w:t>
      </w:r>
    </w:p>
    <w:p w:rsidR="00B76F99" w:rsidRPr="00B76F99" w:rsidRDefault="00B76F99" w:rsidP="00B76F99">
      <w:pPr>
        <w:keepNext/>
        <w:keepLines/>
        <w:spacing w:after="0" w:line="240" w:lineRule="auto"/>
        <w:ind w:left="1280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17" w:name="bookmark39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Описание проекта поддержки добровольчества (волонтерства)</w:t>
      </w:r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7080"/>
      </w:tblGrid>
      <w:tr w:rsidR="00B76F99" w:rsidRPr="00B76F99" w:rsidTr="00F14764">
        <w:trPr>
          <w:trHeight w:val="30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организации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проекта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39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Приоритетное направление конкурса, которым соответствует проект 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(указать только один пункт)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школьное добровольчество (волонтерство); студенческое добровольчество (волонтерство); добровольчество (волонтерство) трудоспособного населения; «серебряное» добровольчество (волонтерство).</w:t>
            </w:r>
          </w:p>
        </w:tc>
      </w:tr>
      <w:tr w:rsidR="00B76F99" w:rsidRPr="00B76F99" w:rsidTr="00F14764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Краткое описание проекта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Допускается до 10 предложение, кратко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описывающих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содержание проекта</w:t>
            </w:r>
          </w:p>
        </w:tc>
      </w:tr>
      <w:tr w:rsidR="00B76F99" w:rsidRPr="00B76F99" w:rsidTr="00F14764">
        <w:trPr>
          <w:trHeight w:val="139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Основная цель и задачи проекта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данном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разделе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76F99" w:rsidRPr="00B76F99" w:rsidTr="00F14764">
        <w:trPr>
          <w:trHeight w:val="194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Описание проблемы, на решение которой направлен проект, обоснование актуальности и социальной значимость проекта и предлагаемых решений.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76F99" w:rsidRPr="00B76F99" w:rsidTr="00F14764">
        <w:trPr>
          <w:trHeight w:val="90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Основная целевая группа и ее количественный состав 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(на кого направлен проект,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Необходимо указать только те категории организаций и людей, с которыми будет проводиться работа в рамках проекта. Если целевых групп несколько — необходимо описать каждую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7094"/>
      </w:tblGrid>
      <w:tr w:rsidR="00B76F99" w:rsidRPr="00B76F99" w:rsidTr="00F14764">
        <w:trPr>
          <w:trHeight w:val="90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сколько человек)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B76F99" w:rsidRPr="00B76F99" w:rsidTr="00F14764">
        <w:trPr>
          <w:trHeight w:val="251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Деятельность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(что именно будет сделано в рамках реализации проекта)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76F99" w:rsidRPr="00B76F99" w:rsidTr="00F14764">
        <w:trPr>
          <w:trHeight w:val="304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Описание поэтапного механизма реализации проекта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благополучателями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как будут привлекаться добровольцы (волонтеры)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что будет сделано для оптимизации добровольческого (волонтерского) участия в достижении целей отдельных мероприятий и проекта в целом. 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B76F99" w:rsidRPr="00B76F99" w:rsidTr="00F14764">
        <w:trPr>
          <w:trHeight w:val="816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При наличии указать следующие количественные результаты: количество добровольцев (волонтеров), участвующих в реализации проекта.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Их них — 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количество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благополучателей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получивших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добровольческую (волонтерскую) поддержку;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количество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проведенных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добровольческих (волонтерских) инициатив;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добровольцев (волонтеров), прошедших образовательные программы;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количество публикаций в социальных сетях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добровольческих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(волонтерских)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инициативах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их результатах;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количество публикаций в СМИ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добровольческих волонтерских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инициативах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их результатах;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другое.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Качественные изменения - это те изменения, которые произойдут в жизни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благополучателей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благополучателей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/целевой группы проекта.</w:t>
            </w:r>
          </w:p>
          <w:p w:rsidR="00B76F99" w:rsidRPr="00B76F99" w:rsidRDefault="00B76F99" w:rsidP="000179E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Следует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7094"/>
      </w:tblGrid>
      <w:tr w:rsidR="00B76F99" w:rsidRPr="00B76F99" w:rsidTr="00F14764">
        <w:trPr>
          <w:trHeight w:val="120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B76F99" w:rsidRPr="00B76F99" w:rsidTr="00F14764">
        <w:trPr>
          <w:trHeight w:val="139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Долгосрочные результаты реализации проекта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благополу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чат елей проекта в результате реализации проекта через некоторое время после его завершения.</w:t>
            </w:r>
          </w:p>
        </w:tc>
      </w:tr>
      <w:tr w:rsidR="00B76F99" w:rsidRPr="00B76F99" w:rsidTr="00F14764">
        <w:trPr>
          <w:trHeight w:val="139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Дальнейшее развитие проекта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 либо оборудования, то опишите, как оно будет использоваться в дальнейшем.</w:t>
            </w:r>
          </w:p>
        </w:tc>
      </w:tr>
      <w:tr w:rsidR="00B76F99" w:rsidRPr="00B76F99" w:rsidTr="00F14764">
        <w:trPr>
          <w:trHeight w:val="1114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Материально-технические ресурсы, привлекаемые для успешной реализации проекта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</w:t>
            </w:r>
          </w:p>
        </w:tc>
      </w:tr>
      <w:tr w:rsidR="00B76F99" w:rsidRPr="00B76F99" w:rsidTr="00F14764">
        <w:trPr>
          <w:trHeight w:val="167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запрашиваемых средств, рублей</w:t>
            </w:r>
            <w:r w:rsidRPr="00B76F9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104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Объем софинансирования, рублей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944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Опыт организации ключевого исполнителя проекта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76F99" w:rsidRPr="00B76F99" w:rsidTr="00F14764">
        <w:trPr>
          <w:trHeight w:val="139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Состав команды, реализующей проект, опыт и компетенции членов команды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B76F99" w:rsidRPr="00B76F99" w:rsidTr="00F14764">
        <w:trPr>
          <w:trHeight w:val="1954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Ключевые партнеры реализации проекта и их роль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Также необходимо указать опыт организаций - партнеров проекта, подтверждающий способность успешно реализовать поставленные задачи.</w:t>
            </w:r>
          </w:p>
        </w:tc>
      </w:tr>
      <w:tr w:rsidR="00B76F99" w:rsidRPr="00B76F99" w:rsidTr="00F14764">
        <w:trPr>
          <w:trHeight w:val="1469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Информирование о проекте его участников и в целом местного сообщества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7080"/>
      </w:tblGrid>
      <w:tr w:rsidR="00B76F99" w:rsidRPr="00B76F99" w:rsidTr="00F14764">
        <w:trPr>
          <w:trHeight w:val="34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ходе реализации проекта и его результатах.</w:t>
            </w:r>
          </w:p>
        </w:tc>
      </w:tr>
      <w:tr w:rsidR="00B76F99" w:rsidRPr="00B76F99" w:rsidTr="00F14764">
        <w:trPr>
          <w:trHeight w:val="669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Видеопаспорт</w:t>
            </w:r>
            <w:proofErr w:type="spellEnd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проекта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Наличие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видеопаспорта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Видеопаспорт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готовится с помощью любого записывающего устройства - видеокамеры, мобильного устройства - и не имеет ограничений по техническим требованиям, за исключением требования к общему времени ролика (не более 3-х минут).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Видеопаспорт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размещается на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любом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ресурсе - сайте,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видеопаспорт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). В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видеопаспорте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- помещения, инвентарь, оборудование; рассказать, что, по вашему мнению, должно получиться в итоге </w:t>
            </w: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</w:t>
            </w:r>
            <w:proofErr w:type="gram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что изменится для </w:t>
            </w:r>
            <w:proofErr w:type="spell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благополучателей</w:t>
            </w:r>
            <w:proofErr w:type="spellEnd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участников проекта.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B76F99" w:rsidRPr="00B76F99" w:rsidSect="00B76F99">
          <w:headerReference w:type="even" r:id="rId12"/>
          <w:headerReference w:type="default" r:id="rId13"/>
          <w:pgSz w:w="11905" w:h="16837"/>
          <w:pgMar w:top="984" w:right="706" w:bottom="1176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B76F99" w:rsidRPr="00B76F99" w:rsidRDefault="00B76F99" w:rsidP="00B76F99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План мероприятий по реализации проекта поддержки добровольчества</w:t>
      </w:r>
    </w:p>
    <w:p w:rsidR="00B76F99" w:rsidRPr="00B76F99" w:rsidRDefault="00B76F99" w:rsidP="00B76F99">
      <w:pPr>
        <w:spacing w:after="0" w:line="240" w:lineRule="auto"/>
        <w:ind w:left="41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(волонтерства)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747"/>
        <w:gridCol w:w="2131"/>
        <w:gridCol w:w="1838"/>
        <w:gridCol w:w="1843"/>
        <w:gridCol w:w="2054"/>
      </w:tblGrid>
      <w:tr w:rsidR="00B76F99" w:rsidRPr="00B76F99" w:rsidTr="00F14764">
        <w:trPr>
          <w:trHeight w:val="19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п\</w:t>
            </w:r>
            <w:proofErr w:type="gram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00" w:firstLine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Организаторы и партнеры 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Ожидаемые результаты мероприятия</w:t>
            </w:r>
          </w:p>
        </w:tc>
      </w:tr>
      <w:tr w:rsidR="00B76F99" w:rsidRPr="00B76F99" w:rsidTr="00F14764">
        <w:trPr>
          <w:trHeight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B76F99" w:rsidRPr="00B76F99" w:rsidSect="00B76F99">
          <w:type w:val="continuous"/>
          <w:pgSz w:w="11905" w:h="16837"/>
          <w:pgMar w:top="1118" w:right="706" w:bottom="10761" w:left="1418" w:header="0" w:footer="3" w:gutter="0"/>
          <w:cols w:space="720"/>
          <w:noEndnote/>
          <w:docGrid w:linePitch="360"/>
        </w:sectPr>
      </w:pPr>
    </w:p>
    <w:p w:rsidR="00B76F99" w:rsidRPr="00B76F99" w:rsidRDefault="00B76F99" w:rsidP="00B76F99">
      <w:pPr>
        <w:keepNext/>
        <w:keepLines/>
        <w:spacing w:after="0" w:line="240" w:lineRule="auto"/>
        <w:ind w:righ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8" w:name="bookmark40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Сведения об объеме бюджетных ассигнований, необходимых для реализации проекта поддержки добровольчества</w:t>
      </w:r>
      <w:bookmarkEnd w:id="18"/>
    </w:p>
    <w:p w:rsidR="00B76F99" w:rsidRPr="00B76F99" w:rsidRDefault="00B76F99" w:rsidP="00B76F99">
      <w:pPr>
        <w:keepNext/>
        <w:keepLines/>
        <w:spacing w:after="0" w:line="240" w:lineRule="auto"/>
        <w:ind w:righ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9" w:name="bookmark41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(волонтерства)</w:t>
      </w:r>
      <w:bookmarkEnd w:id="19"/>
    </w:p>
    <w:p w:rsidR="00B76F99" w:rsidRPr="00B76F99" w:rsidRDefault="00B76F99" w:rsidP="00B76F99">
      <w:pPr>
        <w:spacing w:after="0" w:line="240" w:lineRule="auto"/>
        <w:ind w:left="1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представленных ниже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таблицах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необходимо предоставить как можно более точные и обоснованные объемы средств, требующихся для реализации проекта. Помимо этих данных,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</w:t>
      </w: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приобретаете оборудование, поясните, почему оно является необходимым </w:t>
      </w:r>
      <w:proofErr w:type="gramStart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</w:t>
      </w:r>
      <w:proofErr w:type="gramEnd"/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чем обоснован ваш выбор.</w:t>
      </w:r>
    </w:p>
    <w:p w:rsidR="00B76F99" w:rsidRPr="00B76F99" w:rsidRDefault="00B76F99" w:rsidP="00B76F99">
      <w:pPr>
        <w:keepNext/>
        <w:keepLines/>
        <w:spacing w:after="0" w:line="240" w:lineRule="auto"/>
        <w:ind w:righ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0" w:name="bookmark42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Общий объем бюджетных ассигнований, необходимых для реализации проекта поддержки добровольчества</w:t>
      </w:r>
      <w:bookmarkEnd w:id="20"/>
    </w:p>
    <w:p w:rsidR="00B76F99" w:rsidRPr="00B76F99" w:rsidRDefault="00B76F99" w:rsidP="00B76F99">
      <w:pPr>
        <w:keepNext/>
        <w:keepLines/>
        <w:spacing w:after="0" w:line="240" w:lineRule="auto"/>
        <w:ind w:righ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1" w:name="bookmark43"/>
      <w:r w:rsidRPr="00B76F9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(волонтерства)</w:t>
      </w:r>
      <w:bookmarkEnd w:id="2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069"/>
        <w:gridCol w:w="2741"/>
        <w:gridCol w:w="2554"/>
      </w:tblGrid>
      <w:tr w:rsidR="00B76F99" w:rsidRPr="00B76F99" w:rsidTr="00F14764">
        <w:trPr>
          <w:trHeight w:val="167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Статьи бюджета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Запрашиваемый объем средств, рублей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 средства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организации и/или привлеченные средства,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рублей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(указать значение до двух знаков после запятой)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Общий объем,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</w:tr>
      <w:tr w:rsidR="00B76F99" w:rsidRPr="00B76F99" w:rsidTr="00F14764">
        <w:trPr>
          <w:trHeight w:val="139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Оборудование и материалы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Прочие расходы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32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B76F99" w:rsidRPr="00B76F99" w:rsidSect="00B76F99">
          <w:type w:val="continuous"/>
          <w:pgSz w:w="11905" w:h="16837"/>
          <w:pgMar w:top="1001" w:right="706" w:bottom="1171" w:left="1418" w:header="0" w:footer="3" w:gutter="0"/>
          <w:cols w:space="720"/>
          <w:noEndnote/>
          <w:docGrid w:linePitch="360"/>
        </w:sectPr>
      </w:pPr>
    </w:p>
    <w:p w:rsidR="00B76F99" w:rsidRPr="00B76F99" w:rsidRDefault="00B76F99" w:rsidP="00B76F9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Постатейный объем бюджетных ассигнований, необходимых для реализации проекта поддержки добровольчества</w:t>
      </w:r>
    </w:p>
    <w:p w:rsidR="00B76F99" w:rsidRPr="00B76F99" w:rsidRDefault="00B76F99" w:rsidP="00B76F9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(волонтерства)</w:t>
      </w:r>
    </w:p>
    <w:p w:rsidR="00B76F99" w:rsidRPr="00B76F99" w:rsidRDefault="00B76F99" w:rsidP="00B76F9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 Оплата труда</w:t>
      </w:r>
    </w:p>
    <w:p w:rsidR="00B76F99" w:rsidRPr="00B76F99" w:rsidRDefault="00B76F99" w:rsidP="00B76F9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1.1. Оплата труда штатных сотрудников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1579"/>
        <w:gridCol w:w="2779"/>
        <w:gridCol w:w="1790"/>
        <w:gridCol w:w="1651"/>
        <w:gridCol w:w="1157"/>
      </w:tblGrid>
      <w:tr w:rsidR="00B76F99" w:rsidRPr="00B76F99" w:rsidTr="00F14764">
        <w:trPr>
          <w:trHeight w:val="36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Оплата труда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Длительность/количество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Запрашиваемые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Общий</w:t>
            </w: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рублей/месяц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месяцев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средства,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</w:t>
            </w: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организации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средств,</w:t>
            </w:r>
          </w:p>
        </w:tc>
      </w:tr>
      <w:tr w:rsidR="00B76F99" w:rsidRPr="00B76F99" w:rsidTr="00F14764">
        <w:trPr>
          <w:trHeight w:val="278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и/или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</w:tr>
      <w:tr w:rsidR="00B76F99" w:rsidRPr="00B76F99" w:rsidTr="00F14764">
        <w:trPr>
          <w:trHeight w:val="278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привлеченные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</w:tr>
      <w:tr w:rsidR="00B76F99" w:rsidRPr="00B76F99" w:rsidTr="00F14764">
        <w:trPr>
          <w:trHeight w:val="264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знаков после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средства,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 запятой))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</w:t>
            </w:r>
          </w:p>
        </w:tc>
      </w:tr>
      <w:tr w:rsidR="00B76F99" w:rsidRPr="00B76F99" w:rsidTr="00F14764">
        <w:trPr>
          <w:trHeight w:val="307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знаков</w:t>
            </w:r>
          </w:p>
        </w:tc>
      </w:tr>
      <w:tr w:rsidR="00B76F99" w:rsidRPr="00B76F99" w:rsidTr="00F14764">
        <w:trPr>
          <w:trHeight w:val="230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</w:t>
            </w:r>
          </w:p>
        </w:tc>
      </w:tr>
      <w:tr w:rsidR="00B76F99" w:rsidRPr="00B76F99" w:rsidTr="00F14764">
        <w:trPr>
          <w:trHeight w:val="307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</w:tr>
      <w:tr w:rsidR="00B76F99" w:rsidRPr="00B76F99" w:rsidTr="00F14764">
        <w:trPr>
          <w:trHeight w:val="230"/>
          <w:jc w:val="center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54"/>
          <w:jc w:val="center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331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Запрашиваемые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Общий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средства,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</w:t>
            </w:r>
          </w:p>
        </w:tc>
      </w:tr>
      <w:tr w:rsidR="00B76F99" w:rsidRPr="00B76F99" w:rsidTr="00F14764">
        <w:trPr>
          <w:trHeight w:val="269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организации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средств,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и/или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привлеченные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</w:tr>
      <w:tr w:rsidR="00B76F99" w:rsidRPr="00B76F99" w:rsidTr="00F14764">
        <w:trPr>
          <w:trHeight w:val="254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средства,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</w:tr>
      <w:tr w:rsidR="00B76F99" w:rsidRPr="00B76F99" w:rsidTr="00F14764">
        <w:trPr>
          <w:trHeight w:val="274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 запятой)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</w:t>
            </w:r>
          </w:p>
        </w:tc>
      </w:tr>
      <w:tr w:rsidR="00B76F99" w:rsidRPr="00B76F99" w:rsidTr="00F14764">
        <w:trPr>
          <w:trHeight w:val="293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знаков</w:t>
            </w:r>
          </w:p>
        </w:tc>
      </w:tr>
      <w:tr w:rsidR="00B76F99" w:rsidRPr="00B76F99" w:rsidTr="00F14764">
        <w:trPr>
          <w:trHeight w:val="235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</w:t>
            </w:r>
          </w:p>
        </w:tc>
      </w:tr>
      <w:tr w:rsidR="00B76F99" w:rsidRPr="00B76F99" w:rsidTr="00F14764">
        <w:trPr>
          <w:trHeight w:val="312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</w:tr>
      <w:tr w:rsidR="00B76F99" w:rsidRPr="00B76F99" w:rsidTr="00F14764">
        <w:trPr>
          <w:trHeight w:val="235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74"/>
          <w:jc w:val="center"/>
        </w:trPr>
        <w:tc>
          <w:tcPr>
            <w:tcW w:w="5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Социальный налог: Отчисления с ФОТ 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307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по оплате труда штатных сотрудников: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1.2. Оплата труда привлеченных специалистов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546"/>
        <w:gridCol w:w="2784"/>
        <w:gridCol w:w="1800"/>
        <w:gridCol w:w="1694"/>
        <w:gridCol w:w="1123"/>
      </w:tblGrid>
      <w:tr w:rsidR="00B76F99" w:rsidRPr="00B76F99" w:rsidTr="00F14764">
        <w:trPr>
          <w:trHeight w:val="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Оплата труда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Длительность/количество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Запрашиваемые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Общий</w:t>
            </w:r>
          </w:p>
        </w:tc>
      </w:tr>
      <w:tr w:rsidR="00B76F99" w:rsidRPr="00B76F99" w:rsidTr="00F14764">
        <w:trPr>
          <w:trHeight w:val="278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рублей/день,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дней, месяцев, часов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средства,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</w:t>
            </w:r>
          </w:p>
        </w:tc>
      </w:tr>
      <w:tr w:rsidR="00B76F99" w:rsidRPr="00B76F99" w:rsidTr="00F14764">
        <w:trPr>
          <w:trHeight w:val="259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месяц, час.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организации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средств,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и/или средства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</w:tr>
      <w:tr w:rsidR="00B76F99" w:rsidRPr="00B76F99" w:rsidTr="00F14764">
        <w:trPr>
          <w:trHeight w:val="278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 других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</w:tr>
      <w:tr w:rsidR="00B76F99" w:rsidRPr="00B76F99" w:rsidTr="00F14764">
        <w:trPr>
          <w:trHeight w:val="259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привлеченных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</w:tr>
      <w:tr w:rsidR="00B76F99" w:rsidRPr="00B76F99" w:rsidTr="00F14764">
        <w:trPr>
          <w:trHeight w:val="274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 запятой)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источников,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</w:t>
            </w: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знаков после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рублей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знаков</w:t>
            </w:r>
          </w:p>
        </w:tc>
      </w:tr>
      <w:tr w:rsidR="00B76F99" w:rsidRPr="00B76F99" w:rsidTr="00F14764">
        <w:trPr>
          <w:trHeight w:val="278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proofErr w:type="gramEnd"/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</w:t>
            </w:r>
          </w:p>
        </w:tc>
      </w:tr>
      <w:tr w:rsidR="00B76F99" w:rsidRPr="00B76F99" w:rsidTr="00F14764">
        <w:trPr>
          <w:trHeight w:val="269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значение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запятой)</w:t>
            </w:r>
          </w:p>
        </w:tc>
      </w:tr>
      <w:tr w:rsidR="00B76F99" w:rsidRPr="00B76F99" w:rsidTr="00F14764">
        <w:trPr>
          <w:trHeight w:val="274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78"/>
          <w:jc w:val="center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 запятой)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3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784"/>
        <w:gridCol w:w="1786"/>
        <w:gridCol w:w="1690"/>
        <w:gridCol w:w="1138"/>
      </w:tblGrid>
      <w:tr w:rsidR="00B76F99" w:rsidRPr="00B76F99" w:rsidTr="00F14764">
        <w:trPr>
          <w:trHeight w:val="37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27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3058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Запрашиваемые средства,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 организации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и/или привлеченные средства,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Общий объем средств,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Социальный налог: Отчисления с ФОТ 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по привлеченным специалистам: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НА ОПЛАТУ ТРУДА: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411"/>
          <w:jc w:val="center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Комментарии: Штатные сотрудники - только сотрудники организации-заявителя. Предоставьте обоснование уровня оплаты на каждого из сотрудников. Привлеченные специалисты не являются штатными сотрудниками организации, а нанимаются на работу по проекту на основании договора ГПХ. Предоставьте описание и обоснование объема их работы в проекте и обоснование уровня их оплаты.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 Оборудование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411"/>
        <w:gridCol w:w="1474"/>
        <w:gridCol w:w="1848"/>
        <w:gridCol w:w="2222"/>
        <w:gridCol w:w="1531"/>
      </w:tblGrid>
      <w:tr w:rsidR="00B76F99" w:rsidRPr="00B76F99" w:rsidTr="00F14764">
        <w:trPr>
          <w:trHeight w:val="250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Цена за единицу,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Количество, </w:t>
            </w:r>
            <w:proofErr w:type="spellStart"/>
            <w:proofErr w:type="gram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Запрашиваемые средства,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 средства организации и/или</w:t>
            </w:r>
          </w:p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привлеченные средства,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Общий объем средств,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 до двух знаков после запятой)</w:t>
            </w: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288"/>
          <w:jc w:val="center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ПО ОБОРУДОВАНИЮ: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76F99" w:rsidRPr="00B76F99" w:rsidTr="00F14764">
        <w:trPr>
          <w:trHeight w:val="1157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B76F9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0179E9">
      <w:pPr>
        <w:framePr w:w="10449" w:h="5969" w:hRule="exact" w:wrap="notBeside" w:vAnchor="text" w:hAnchor="page" w:x="831" w:y="-19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3. Проведение мероприятий</w:t>
      </w:r>
    </w:p>
    <w:tbl>
      <w:tblPr>
        <w:tblW w:w="10234" w:type="dxa"/>
        <w:jc w:val="center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30"/>
        <w:gridCol w:w="1092"/>
        <w:gridCol w:w="2038"/>
        <w:gridCol w:w="2266"/>
        <w:gridCol w:w="1565"/>
      </w:tblGrid>
      <w:tr w:rsidR="00B76F99" w:rsidRPr="00B76F99" w:rsidTr="000179E9">
        <w:trPr>
          <w:trHeight w:val="5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Цена за</w:t>
            </w:r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единицу, рубле</w:t>
            </w:r>
            <w:proofErr w:type="gramStart"/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й</w:t>
            </w:r>
            <w:r w:rsidR="000179E9"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</w:t>
            </w:r>
            <w:proofErr w:type="gramEnd"/>
            <w:r w:rsidR="000179E9"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указать значение до двух знаков после запятой)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Количество,</w:t>
            </w:r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proofErr w:type="gramStart"/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Запрашиваемые</w:t>
            </w:r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средства, рублей</w:t>
            </w:r>
            <w:r w:rsidR="000179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0179E9"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</w:t>
            </w:r>
            <w:r w:rsidR="000179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0179E9"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значение до двух знаков после запятой)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99" w:rsidRPr="00B76F99" w:rsidRDefault="00B76F9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Общий</w:t>
            </w:r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объем средств. рубле</w:t>
            </w:r>
            <w:proofErr w:type="gramStart"/>
            <w:r w:rsidR="000179E9"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й</w:t>
            </w:r>
            <w:r w:rsidR="000179E9"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</w:t>
            </w:r>
            <w:proofErr w:type="gramEnd"/>
            <w:r w:rsidR="000179E9"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указать значение до двух знаков после запятой)</w:t>
            </w:r>
          </w:p>
        </w:tc>
      </w:tr>
      <w:tr w:rsidR="000179E9" w:rsidRPr="00B76F99" w:rsidTr="000179E9">
        <w:trPr>
          <w:trHeight w:val="250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 организации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и/или привлеченные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83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средства, рублей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7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значение</w:t>
            </w:r>
            <w:proofErr w:type="gramEnd"/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5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двух знаков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88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после запятой)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93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370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449" w:h="5969" w:hRule="exact" w:wrap="notBeside" w:vAnchor="text" w:hAnchor="page" w:x="831" w:y="-194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430"/>
        <w:gridCol w:w="1416"/>
        <w:gridCol w:w="1714"/>
        <w:gridCol w:w="2266"/>
        <w:gridCol w:w="1555"/>
      </w:tblGrid>
      <w:tr w:rsidR="000179E9" w:rsidRPr="00B76F99" w:rsidTr="00F14764">
        <w:trPr>
          <w:trHeight w:val="32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F14764">
        <w:trPr>
          <w:trHeight w:val="293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ПО МЕРОПРИЯТИЯМ: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rap="notBeside" w:vAnchor="text" w:hAnchor="page" w:x="888" w:y="602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0179E9" w:rsidRPr="00B76F99" w:rsidRDefault="000179E9" w:rsidP="000179E9">
      <w:pPr>
        <w:framePr w:wrap="notBeside" w:vAnchor="text" w:hAnchor="page" w:x="888" w:y="602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</w:r>
    </w:p>
    <w:p w:rsidR="000179E9" w:rsidRPr="00B76F99" w:rsidRDefault="000179E9" w:rsidP="000179E9">
      <w:pPr>
        <w:framePr w:w="10794" w:h="4333" w:hRule="exact" w:wrap="notBeside" w:vAnchor="text" w:hAnchor="page" w:x="647" w:y="82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76F9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 Прочие расходы</w:t>
      </w:r>
    </w:p>
    <w:tbl>
      <w:tblPr>
        <w:tblW w:w="10382" w:type="dxa"/>
        <w:jc w:val="center"/>
        <w:tblInd w:w="1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205"/>
        <w:gridCol w:w="1853"/>
        <w:gridCol w:w="2222"/>
        <w:gridCol w:w="2550"/>
      </w:tblGrid>
      <w:tr w:rsidR="000179E9" w:rsidRPr="00B76F99" w:rsidTr="000179E9">
        <w:trPr>
          <w:trHeight w:val="22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Цена за единицу,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до двух знаков после запятой)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Количество, </w:t>
            </w:r>
            <w:proofErr w:type="spellStart"/>
            <w:proofErr w:type="gramStart"/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Запрашиваемые средства,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до двух знаков после запятой)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Собственные средства организации и/или</w:t>
            </w:r>
          </w:p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привлеченные средства,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до двух знаков после запятой)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Общий объем средств, рублей </w:t>
            </w:r>
            <w:r w:rsidRPr="00B76F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(указать до двух знаков после запятой)</w:t>
            </w:r>
          </w:p>
        </w:tc>
      </w:tr>
      <w:tr w:rsidR="000179E9" w:rsidRPr="00B76F99" w:rsidTr="000179E9">
        <w:trPr>
          <w:trHeight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283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 ПО ПРОЧИМ РАСХОДАМ: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179E9" w:rsidRPr="00B76F99" w:rsidTr="000179E9">
        <w:trPr>
          <w:trHeight w:val="727"/>
          <w:jc w:val="center"/>
        </w:trPr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E9" w:rsidRPr="00B76F99" w:rsidRDefault="000179E9" w:rsidP="000179E9">
            <w:pPr>
              <w:framePr w:w="10794" w:h="4333" w:hRule="exact" w:wrap="notBeside" w:vAnchor="text" w:hAnchor="page" w:x="647" w:y="8216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76F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Комментарии: Расходы, не предусмотренные вышеуказанным перечнем с обоснованием их необходимости для реализации проекта.</w:t>
            </w:r>
          </w:p>
        </w:tc>
      </w:tr>
    </w:tbl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76F99" w:rsidRPr="00B76F99" w:rsidRDefault="00B76F99" w:rsidP="00B76F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52B00" w:rsidRPr="00B76F99" w:rsidRDefault="00B52B00" w:rsidP="00B76F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</w:p>
    <w:sectPr w:rsidR="00B52B00" w:rsidRPr="00B76F99" w:rsidSect="00B76F99">
      <w:headerReference w:type="even" r:id="rId14"/>
      <w:headerReference w:type="default" r:id="rId15"/>
      <w:pgSz w:w="11905" w:h="16837"/>
      <w:pgMar w:top="1001" w:right="706" w:bottom="117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01" w:rsidRDefault="00063F01">
      <w:pPr>
        <w:spacing w:after="0" w:line="240" w:lineRule="auto"/>
      </w:pPr>
      <w:r>
        <w:separator/>
      </w:r>
    </w:p>
  </w:endnote>
  <w:endnote w:type="continuationSeparator" w:id="0">
    <w:p w:rsidR="00063F01" w:rsidRDefault="0006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01" w:rsidRDefault="00063F01">
      <w:pPr>
        <w:spacing w:after="0" w:line="240" w:lineRule="auto"/>
      </w:pPr>
      <w:r>
        <w:separator/>
      </w:r>
    </w:p>
  </w:footnote>
  <w:footnote w:type="continuationSeparator" w:id="0">
    <w:p w:rsidR="00063F01" w:rsidRDefault="0006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Pr="00A57B00">
      <w:rPr>
        <w:rStyle w:val="Headerorfooter105pt"/>
        <w:noProof/>
      </w:rPr>
      <w:t>10</w:t>
    </w:r>
    <w:r>
      <w:rPr>
        <w:rStyle w:val="Headerorfooter10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="00D9308A" w:rsidRPr="00D9308A">
      <w:rPr>
        <w:rStyle w:val="Headerorfooter105pt"/>
        <w:noProof/>
      </w:rPr>
      <w:t>7</w:t>
    </w:r>
    <w:r>
      <w:rPr>
        <w:rStyle w:val="Headerorfooter105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Pr="00A57B00">
      <w:rPr>
        <w:rStyle w:val="Headerorfooter105pt"/>
        <w:noProof/>
      </w:rPr>
      <w:t>4</w:t>
    </w:r>
    <w:r>
      <w:rPr>
        <w:rStyle w:val="Headerorfooter105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="00D9308A" w:rsidRPr="00D9308A">
      <w:rPr>
        <w:rStyle w:val="Headerorfooter105pt"/>
        <w:noProof/>
      </w:rPr>
      <w:t>3</w:t>
    </w:r>
    <w:r>
      <w:rPr>
        <w:rStyle w:val="Headerorfooter105pt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Pr="00A57B00">
      <w:rPr>
        <w:rStyle w:val="Headerorfooter105pt"/>
        <w:noProof/>
      </w:rPr>
      <w:t>6</w:t>
    </w:r>
    <w:r>
      <w:rPr>
        <w:rStyle w:val="Headerorfooter105pt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="00D9308A" w:rsidRPr="00D9308A">
      <w:rPr>
        <w:rStyle w:val="Headerorfooter105pt"/>
        <w:noProof/>
      </w:rPr>
      <w:t>6</w:t>
    </w:r>
    <w:r>
      <w:rPr>
        <w:rStyle w:val="Headerorfooter105pt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Pr="00A57B00">
      <w:rPr>
        <w:rStyle w:val="Headerorfooter105pt"/>
        <w:noProof/>
      </w:rPr>
      <w:t>8</w:t>
    </w:r>
    <w:r>
      <w:rPr>
        <w:rStyle w:val="Headerorfooter105pt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4" w:rsidRDefault="00F14764">
    <w:pPr>
      <w:pStyle w:val="Headerorfooter0"/>
      <w:framePr w:w="12034" w:h="168" w:wrap="none" w:vAnchor="text" w:hAnchor="page" w:x="-63" w:y="601"/>
      <w:shd w:val="clear" w:color="auto" w:fill="auto"/>
      <w:ind w:left="6217"/>
    </w:pPr>
    <w:r>
      <w:fldChar w:fldCharType="begin"/>
    </w:r>
    <w:r>
      <w:instrText xml:space="preserve"> PAGE \* MERGEFORMAT </w:instrText>
    </w:r>
    <w:r>
      <w:fldChar w:fldCharType="separate"/>
    </w:r>
    <w:r w:rsidR="00D9308A" w:rsidRPr="00D9308A">
      <w:rPr>
        <w:rStyle w:val="Headerorfooter105pt"/>
        <w:noProof/>
      </w:rPr>
      <w:t>9</w:t>
    </w:r>
    <w:r>
      <w:rPr>
        <w:rStyle w:val="Headerorfooter10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43"/>
    <w:multiLevelType w:val="multilevel"/>
    <w:tmpl w:val="CE0E65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127EA"/>
    <w:multiLevelType w:val="multilevel"/>
    <w:tmpl w:val="FF0C2E3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80710"/>
    <w:multiLevelType w:val="multilevel"/>
    <w:tmpl w:val="4DDA3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04DFC"/>
    <w:multiLevelType w:val="multilevel"/>
    <w:tmpl w:val="1B20E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F4E4A"/>
    <w:multiLevelType w:val="multilevel"/>
    <w:tmpl w:val="4C92E336"/>
    <w:lvl w:ilvl="0">
      <w:start w:val="2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B09C7"/>
    <w:multiLevelType w:val="multilevel"/>
    <w:tmpl w:val="AA0C2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C3711"/>
    <w:multiLevelType w:val="multilevel"/>
    <w:tmpl w:val="6ACC81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E21761"/>
    <w:multiLevelType w:val="multilevel"/>
    <w:tmpl w:val="3A2E6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96F7D"/>
    <w:multiLevelType w:val="multilevel"/>
    <w:tmpl w:val="AEFC7F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049FC"/>
    <w:multiLevelType w:val="multilevel"/>
    <w:tmpl w:val="F474B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C44DC"/>
    <w:multiLevelType w:val="multilevel"/>
    <w:tmpl w:val="D4C89EC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37AB9"/>
    <w:multiLevelType w:val="multilevel"/>
    <w:tmpl w:val="BF1E85B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D53D1"/>
    <w:multiLevelType w:val="multilevel"/>
    <w:tmpl w:val="9C5AC7D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41DB0"/>
    <w:multiLevelType w:val="multilevel"/>
    <w:tmpl w:val="5828627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0015B"/>
    <w:multiLevelType w:val="multilevel"/>
    <w:tmpl w:val="666CD00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1734532"/>
    <w:multiLevelType w:val="multilevel"/>
    <w:tmpl w:val="9AF8AE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C2381"/>
    <w:multiLevelType w:val="multilevel"/>
    <w:tmpl w:val="65E8D686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81EA8"/>
    <w:multiLevelType w:val="multilevel"/>
    <w:tmpl w:val="7FEE3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96221"/>
    <w:multiLevelType w:val="multilevel"/>
    <w:tmpl w:val="999C89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C28F9"/>
    <w:multiLevelType w:val="multilevel"/>
    <w:tmpl w:val="3E12A44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7835E1"/>
    <w:multiLevelType w:val="multilevel"/>
    <w:tmpl w:val="8076D2F2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4D656D"/>
    <w:multiLevelType w:val="multilevel"/>
    <w:tmpl w:val="B9740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5E14C1"/>
    <w:multiLevelType w:val="multilevel"/>
    <w:tmpl w:val="A3F464E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466F95"/>
    <w:multiLevelType w:val="multilevel"/>
    <w:tmpl w:val="1270CC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41174"/>
    <w:multiLevelType w:val="multilevel"/>
    <w:tmpl w:val="60EA70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25">
    <w:nsid w:val="573A19B3"/>
    <w:multiLevelType w:val="multilevel"/>
    <w:tmpl w:val="4B1A94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C851B8"/>
    <w:multiLevelType w:val="multilevel"/>
    <w:tmpl w:val="82FC6F8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23C8E"/>
    <w:multiLevelType w:val="multilevel"/>
    <w:tmpl w:val="C98CAA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857B9B"/>
    <w:multiLevelType w:val="multilevel"/>
    <w:tmpl w:val="7384E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A159CA"/>
    <w:multiLevelType w:val="multilevel"/>
    <w:tmpl w:val="A54CF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707984"/>
    <w:multiLevelType w:val="multilevel"/>
    <w:tmpl w:val="38880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270547"/>
    <w:multiLevelType w:val="multilevel"/>
    <w:tmpl w:val="496AC85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A546C5"/>
    <w:multiLevelType w:val="multilevel"/>
    <w:tmpl w:val="48EAC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67992"/>
    <w:multiLevelType w:val="multilevel"/>
    <w:tmpl w:val="58ECB3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2FB5067"/>
    <w:multiLevelType w:val="multilevel"/>
    <w:tmpl w:val="8738D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06519F"/>
    <w:multiLevelType w:val="multilevel"/>
    <w:tmpl w:val="F5B0F6D2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74404"/>
    <w:multiLevelType w:val="multilevel"/>
    <w:tmpl w:val="097C5EC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7">
    <w:nsid w:val="7EB113C5"/>
    <w:multiLevelType w:val="multilevel"/>
    <w:tmpl w:val="1E24C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9"/>
  </w:num>
  <w:num w:numId="3">
    <w:abstractNumId w:val="32"/>
  </w:num>
  <w:num w:numId="4">
    <w:abstractNumId w:val="23"/>
  </w:num>
  <w:num w:numId="5">
    <w:abstractNumId w:val="30"/>
  </w:num>
  <w:num w:numId="6">
    <w:abstractNumId w:val="27"/>
  </w:num>
  <w:num w:numId="7">
    <w:abstractNumId w:val="6"/>
  </w:num>
  <w:num w:numId="8">
    <w:abstractNumId w:val="15"/>
  </w:num>
  <w:num w:numId="9">
    <w:abstractNumId w:val="17"/>
  </w:num>
  <w:num w:numId="10">
    <w:abstractNumId w:val="31"/>
  </w:num>
  <w:num w:numId="11">
    <w:abstractNumId w:val="18"/>
  </w:num>
  <w:num w:numId="12">
    <w:abstractNumId w:val="11"/>
  </w:num>
  <w:num w:numId="13">
    <w:abstractNumId w:val="19"/>
  </w:num>
  <w:num w:numId="14">
    <w:abstractNumId w:val="2"/>
  </w:num>
  <w:num w:numId="15">
    <w:abstractNumId w:val="4"/>
  </w:num>
  <w:num w:numId="16">
    <w:abstractNumId w:val="8"/>
  </w:num>
  <w:num w:numId="17">
    <w:abstractNumId w:val="26"/>
  </w:num>
  <w:num w:numId="18">
    <w:abstractNumId w:val="7"/>
  </w:num>
  <w:num w:numId="19">
    <w:abstractNumId w:val="10"/>
  </w:num>
  <w:num w:numId="20">
    <w:abstractNumId w:val="22"/>
  </w:num>
  <w:num w:numId="21">
    <w:abstractNumId w:val="37"/>
  </w:num>
  <w:num w:numId="22">
    <w:abstractNumId w:val="9"/>
  </w:num>
  <w:num w:numId="23">
    <w:abstractNumId w:val="5"/>
  </w:num>
  <w:num w:numId="24">
    <w:abstractNumId w:val="25"/>
  </w:num>
  <w:num w:numId="25">
    <w:abstractNumId w:val="34"/>
  </w:num>
  <w:num w:numId="26">
    <w:abstractNumId w:val="0"/>
  </w:num>
  <w:num w:numId="27">
    <w:abstractNumId w:val="13"/>
  </w:num>
  <w:num w:numId="28">
    <w:abstractNumId w:val="35"/>
  </w:num>
  <w:num w:numId="29">
    <w:abstractNumId w:val="16"/>
  </w:num>
  <w:num w:numId="30">
    <w:abstractNumId w:val="12"/>
  </w:num>
  <w:num w:numId="31">
    <w:abstractNumId w:val="3"/>
  </w:num>
  <w:num w:numId="32">
    <w:abstractNumId w:val="20"/>
  </w:num>
  <w:num w:numId="33">
    <w:abstractNumId w:val="1"/>
  </w:num>
  <w:num w:numId="34">
    <w:abstractNumId w:val="28"/>
  </w:num>
  <w:num w:numId="35">
    <w:abstractNumId w:val="24"/>
  </w:num>
  <w:num w:numId="36">
    <w:abstractNumId w:val="33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5C"/>
    <w:rsid w:val="000179E9"/>
    <w:rsid w:val="00063F01"/>
    <w:rsid w:val="000E545B"/>
    <w:rsid w:val="002A66E6"/>
    <w:rsid w:val="002E7725"/>
    <w:rsid w:val="003F352F"/>
    <w:rsid w:val="005E21F4"/>
    <w:rsid w:val="00613C25"/>
    <w:rsid w:val="00A844C0"/>
    <w:rsid w:val="00AB625C"/>
    <w:rsid w:val="00B52B00"/>
    <w:rsid w:val="00B76F99"/>
    <w:rsid w:val="00D9308A"/>
    <w:rsid w:val="00F14764"/>
    <w:rsid w:val="00F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6F99"/>
  </w:style>
  <w:style w:type="character" w:styleId="a3">
    <w:name w:val="Hyperlink"/>
    <w:basedOn w:val="a0"/>
    <w:rsid w:val="00B76F99"/>
    <w:rPr>
      <w:color w:val="0066CC"/>
      <w:u w:val="single"/>
    </w:rPr>
  </w:style>
  <w:style w:type="character" w:customStyle="1" w:styleId="Heading2">
    <w:name w:val="Heading #2_"/>
    <w:basedOn w:val="a0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0">
    <w:name w:val="Heading #2"/>
    <w:basedOn w:val="Heading2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4pt">
    <w:name w:val="Heading #2 + Spacing 4 pt"/>
    <w:basedOn w:val="Heading2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Bodytext2">
    <w:name w:val="Body text (2)_"/>
    <w:basedOn w:val="a0"/>
    <w:link w:val="Bodytext20"/>
    <w:rsid w:val="00B76F99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rsid w:val="00B76F9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0">
    <w:name w:val="Body text (3)"/>
    <w:basedOn w:val="Bodytext3"/>
    <w:rsid w:val="00B76F9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a0"/>
    <w:link w:val="3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Bodytext"/>
    <w:rsid w:val="00B76F9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BodytextSpacing-1pt">
    <w:name w:val="Body text + Spacing -1 pt"/>
    <w:basedOn w:val="Bodytext"/>
    <w:rsid w:val="00B76F99"/>
    <w:rPr>
      <w:rFonts w:ascii="Times New Roman" w:eastAsia="Times New Roman" w:hAnsi="Times New Roman" w:cs="Times New Roman"/>
      <w:spacing w:val="-30"/>
      <w:sz w:val="26"/>
      <w:szCs w:val="26"/>
      <w:u w:val="single"/>
      <w:shd w:val="clear" w:color="auto" w:fill="FFFFFF"/>
      <w:lang w:val="en-US"/>
    </w:rPr>
  </w:style>
  <w:style w:type="character" w:customStyle="1" w:styleId="10">
    <w:name w:val="Основной текст1"/>
    <w:basedOn w:val="Bodytext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B76F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05pt">
    <w:name w:val="Header or footer + 10;5 pt"/>
    <w:basedOn w:val="Headerorfooter"/>
    <w:rsid w:val="00B76F9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2"/>
    <w:basedOn w:val="Bodytext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B76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76F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NotItalic">
    <w:name w:val="Body text (7) + Not Italic"/>
    <w:basedOn w:val="Bodytext7"/>
    <w:rsid w:val="00B76F9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B76F9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B76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Spacing2pt">
    <w:name w:val="Body text (5) + Spacing 2 pt"/>
    <w:basedOn w:val="Bodytext5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Italic">
    <w:name w:val="Body text (5) + Italic"/>
    <w:basedOn w:val="Bodytext5"/>
    <w:rsid w:val="00B76F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0"/>
    <w:link w:val="Bodytext90"/>
    <w:rsid w:val="00B76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B76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B76F9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"/>
    <w:rsid w:val="00B76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2ptNotBold">
    <w:name w:val="Heading #2 + 12 pt;Not Bold"/>
    <w:basedOn w:val="Heading2"/>
    <w:rsid w:val="00B76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Spacing2pt">
    <w:name w:val="Heading #2 + Spacing 2 pt"/>
    <w:basedOn w:val="Heading2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8NotItalic">
    <w:name w:val="Body text (8) + Not Italic"/>
    <w:basedOn w:val="Bodytext8"/>
    <w:rsid w:val="00B76F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B76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B76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">
    <w:name w:val="Основной текст3"/>
    <w:basedOn w:val="a"/>
    <w:link w:val="Bodytext"/>
    <w:rsid w:val="00B76F99"/>
    <w:pPr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B76F9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B76F99"/>
    <w:pPr>
      <w:shd w:val="clear" w:color="auto" w:fill="FFFFFF"/>
      <w:spacing w:before="240" w:after="420" w:line="0" w:lineRule="atLeast"/>
      <w:ind w:hanging="10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20">
    <w:name w:val="Heading #2 (2)"/>
    <w:basedOn w:val="a"/>
    <w:link w:val="Heading22"/>
    <w:rsid w:val="00B76F99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B76F99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B76F99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rsid w:val="00B76F99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20">
    <w:name w:val="Table caption (2)"/>
    <w:basedOn w:val="a"/>
    <w:link w:val="Tablecaption2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a"/>
    <w:link w:val="Bodytext9"/>
    <w:rsid w:val="00B76F9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Tablecaption30">
    <w:name w:val="Table caption (3)"/>
    <w:basedOn w:val="a"/>
    <w:link w:val="Tablecaption3"/>
    <w:rsid w:val="00B76F99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a"/>
    <w:link w:val="Bodytext10"/>
    <w:rsid w:val="00B76F99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Bodytext110">
    <w:name w:val="Body text (11)"/>
    <w:basedOn w:val="a"/>
    <w:link w:val="Bodytext11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20">
    <w:name w:val="Body text (12)"/>
    <w:basedOn w:val="a"/>
    <w:link w:val="Bodytext12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B76F99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7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6F99"/>
  </w:style>
  <w:style w:type="character" w:styleId="a3">
    <w:name w:val="Hyperlink"/>
    <w:basedOn w:val="a0"/>
    <w:rsid w:val="00B76F99"/>
    <w:rPr>
      <w:color w:val="0066CC"/>
      <w:u w:val="single"/>
    </w:rPr>
  </w:style>
  <w:style w:type="character" w:customStyle="1" w:styleId="Heading2">
    <w:name w:val="Heading #2_"/>
    <w:basedOn w:val="a0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0">
    <w:name w:val="Heading #2"/>
    <w:basedOn w:val="Heading2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4pt">
    <w:name w:val="Heading #2 + Spacing 4 pt"/>
    <w:basedOn w:val="Heading2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Bodytext2">
    <w:name w:val="Body text (2)_"/>
    <w:basedOn w:val="a0"/>
    <w:link w:val="Bodytext20"/>
    <w:rsid w:val="00B76F99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rsid w:val="00B76F9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0">
    <w:name w:val="Body text (3)"/>
    <w:basedOn w:val="Bodytext3"/>
    <w:rsid w:val="00B76F9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a0"/>
    <w:link w:val="3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Bodytext"/>
    <w:rsid w:val="00B76F9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BodytextSpacing-1pt">
    <w:name w:val="Body text + Spacing -1 pt"/>
    <w:basedOn w:val="Bodytext"/>
    <w:rsid w:val="00B76F99"/>
    <w:rPr>
      <w:rFonts w:ascii="Times New Roman" w:eastAsia="Times New Roman" w:hAnsi="Times New Roman" w:cs="Times New Roman"/>
      <w:spacing w:val="-30"/>
      <w:sz w:val="26"/>
      <w:szCs w:val="26"/>
      <w:u w:val="single"/>
      <w:shd w:val="clear" w:color="auto" w:fill="FFFFFF"/>
      <w:lang w:val="en-US"/>
    </w:rPr>
  </w:style>
  <w:style w:type="character" w:customStyle="1" w:styleId="10">
    <w:name w:val="Основной текст1"/>
    <w:basedOn w:val="Bodytext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B76F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05pt">
    <w:name w:val="Header or footer + 10;5 pt"/>
    <w:basedOn w:val="Headerorfooter"/>
    <w:rsid w:val="00B76F9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2"/>
    <w:basedOn w:val="Bodytext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B76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76F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NotItalic">
    <w:name w:val="Body text (7) + Not Italic"/>
    <w:basedOn w:val="Bodytext7"/>
    <w:rsid w:val="00B76F9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B76F9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B76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Spacing2pt">
    <w:name w:val="Body text (5) + Spacing 2 pt"/>
    <w:basedOn w:val="Bodytext5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Italic">
    <w:name w:val="Body text (5) + Italic"/>
    <w:basedOn w:val="Bodytext5"/>
    <w:rsid w:val="00B76F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0"/>
    <w:link w:val="Bodytext90"/>
    <w:rsid w:val="00B76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B76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B76F9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"/>
    <w:rsid w:val="00B76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2ptNotBold">
    <w:name w:val="Heading #2 + 12 pt;Not Bold"/>
    <w:basedOn w:val="Heading2"/>
    <w:rsid w:val="00B76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Spacing2pt">
    <w:name w:val="Heading #2 + Spacing 2 pt"/>
    <w:basedOn w:val="Heading2"/>
    <w:rsid w:val="00B7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8NotItalic">
    <w:name w:val="Body text (8) + Not Italic"/>
    <w:basedOn w:val="Bodytext8"/>
    <w:rsid w:val="00B76F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B76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B76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B76F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">
    <w:name w:val="Основной текст3"/>
    <w:basedOn w:val="a"/>
    <w:link w:val="Bodytext"/>
    <w:rsid w:val="00B76F99"/>
    <w:pPr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B76F9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B76F99"/>
    <w:pPr>
      <w:shd w:val="clear" w:color="auto" w:fill="FFFFFF"/>
      <w:spacing w:before="240" w:after="420" w:line="0" w:lineRule="atLeast"/>
      <w:ind w:hanging="10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20">
    <w:name w:val="Heading #2 (2)"/>
    <w:basedOn w:val="a"/>
    <w:link w:val="Heading22"/>
    <w:rsid w:val="00B76F99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B76F99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B76F99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rsid w:val="00B76F99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20">
    <w:name w:val="Table caption (2)"/>
    <w:basedOn w:val="a"/>
    <w:link w:val="Tablecaption2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a"/>
    <w:link w:val="Bodytext9"/>
    <w:rsid w:val="00B76F9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Tablecaption30">
    <w:name w:val="Table caption (3)"/>
    <w:basedOn w:val="a"/>
    <w:link w:val="Tablecaption3"/>
    <w:rsid w:val="00B76F99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a"/>
    <w:link w:val="Bodytext10"/>
    <w:rsid w:val="00B76F99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Bodytext110">
    <w:name w:val="Body text (11)"/>
    <w:basedOn w:val="a"/>
    <w:link w:val="Bodytext11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20">
    <w:name w:val="Body text (12)"/>
    <w:basedOn w:val="a"/>
    <w:link w:val="Bodytext12"/>
    <w:rsid w:val="00B7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B76F99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7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Ангелина Брониславовна molod10</dc:creator>
  <cp:lastModifiedBy>molod4</cp:lastModifiedBy>
  <cp:revision>2</cp:revision>
  <cp:lastPrinted>2020-04-29T15:24:00Z</cp:lastPrinted>
  <dcterms:created xsi:type="dcterms:W3CDTF">2020-05-06T09:53:00Z</dcterms:created>
  <dcterms:modified xsi:type="dcterms:W3CDTF">2020-05-06T09:53:00Z</dcterms:modified>
</cp:coreProperties>
</file>